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9521" w14:textId="127470D9" w:rsidR="00E56036" w:rsidRPr="00E56036" w:rsidRDefault="00A84394" w:rsidP="001A3875">
      <w:pPr>
        <w:jc w:val="center"/>
        <w:rPr>
          <w:sz w:val="60"/>
          <w:szCs w:val="60"/>
        </w:rPr>
      </w:pPr>
      <w:r>
        <w:rPr>
          <w:sz w:val="60"/>
          <w:szCs w:val="60"/>
        </w:rPr>
        <w:t>Traffic Cones &amp; Barrels</w:t>
      </w:r>
    </w:p>
    <w:p w14:paraId="2DE40F12" w14:textId="38338ADE" w:rsidR="005E0408" w:rsidRDefault="003C154F" w:rsidP="001A3875">
      <w:pPr>
        <w:jc w:val="center"/>
        <w:rPr>
          <w:sz w:val="32"/>
          <w:szCs w:val="32"/>
        </w:rPr>
      </w:pPr>
      <w:r>
        <w:rPr>
          <w:sz w:val="32"/>
          <w:szCs w:val="32"/>
        </w:rPr>
        <w:t>2024-0</w:t>
      </w:r>
      <w:r w:rsidR="00A84394">
        <w:rPr>
          <w:sz w:val="32"/>
          <w:szCs w:val="32"/>
        </w:rPr>
        <w:t>3</w:t>
      </w:r>
    </w:p>
    <w:p w14:paraId="2122F796" w14:textId="77777777" w:rsidR="00005F09" w:rsidRDefault="00E455BE" w:rsidP="001A3875">
      <w:pPr>
        <w:jc w:val="center"/>
        <w:rPr>
          <w:sz w:val="32"/>
          <w:szCs w:val="32"/>
        </w:rPr>
      </w:pPr>
      <w:r w:rsidRPr="00E56036">
        <w:rPr>
          <w:sz w:val="32"/>
          <w:szCs w:val="32"/>
        </w:rPr>
        <w:t>Addendum #</w:t>
      </w:r>
      <w:r w:rsidR="00393A39" w:rsidRPr="00E56036">
        <w:rPr>
          <w:sz w:val="32"/>
          <w:szCs w:val="32"/>
        </w:rPr>
        <w:t xml:space="preserve"> </w:t>
      </w:r>
      <w:r w:rsidR="005E0408">
        <w:rPr>
          <w:sz w:val="32"/>
          <w:szCs w:val="32"/>
        </w:rPr>
        <w:t>1</w:t>
      </w:r>
    </w:p>
    <w:p w14:paraId="55810B5C" w14:textId="5618ADA3" w:rsidR="00E56036" w:rsidRPr="00E56036" w:rsidRDefault="00A84394" w:rsidP="001A3875">
      <w:pPr>
        <w:jc w:val="center"/>
        <w:rPr>
          <w:sz w:val="32"/>
          <w:szCs w:val="32"/>
        </w:rPr>
      </w:pPr>
      <w:r>
        <w:rPr>
          <w:sz w:val="32"/>
          <w:szCs w:val="32"/>
        </w:rPr>
        <w:t xml:space="preserve">April </w:t>
      </w:r>
      <w:r w:rsidR="002A3EE3">
        <w:rPr>
          <w:sz w:val="32"/>
          <w:szCs w:val="32"/>
        </w:rPr>
        <w:t>15</w:t>
      </w:r>
      <w:r w:rsidR="003C154F">
        <w:rPr>
          <w:sz w:val="32"/>
          <w:szCs w:val="32"/>
        </w:rPr>
        <w:t>, 2024</w:t>
      </w:r>
    </w:p>
    <w:p w14:paraId="529DA867" w14:textId="17D0E091" w:rsidR="001A3875" w:rsidRPr="00E56036" w:rsidRDefault="00D34032" w:rsidP="001A3875">
      <w:pPr>
        <w:jc w:val="center"/>
        <w:rPr>
          <w:sz w:val="32"/>
          <w:szCs w:val="32"/>
        </w:rPr>
      </w:pPr>
      <w:r w:rsidRPr="00E56036">
        <w:rPr>
          <w:sz w:val="32"/>
          <w:szCs w:val="32"/>
        </w:rPr>
        <w:t>Response to Vendor Question</w:t>
      </w:r>
      <w:r w:rsidR="003C154F">
        <w:rPr>
          <w:sz w:val="32"/>
          <w:szCs w:val="32"/>
        </w:rPr>
        <w:t>s</w:t>
      </w:r>
    </w:p>
    <w:p w14:paraId="05526B69" w14:textId="11A4CDAE" w:rsidR="00692991" w:rsidRDefault="00991D6E" w:rsidP="00692991">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sidRPr="00692991">
        <w:rPr>
          <w:sz w:val="28"/>
          <w:szCs w:val="28"/>
        </w:rPr>
        <w:t xml:space="preserve">Addendum # </w:t>
      </w:r>
      <w:r w:rsidR="005E0408">
        <w:rPr>
          <w:sz w:val="28"/>
          <w:szCs w:val="28"/>
        </w:rPr>
        <w:t>1</w:t>
      </w:r>
      <w:r w:rsidRPr="00692991">
        <w:rPr>
          <w:sz w:val="28"/>
          <w:szCs w:val="28"/>
        </w:rPr>
        <w:t xml:space="preserve"> is to </w:t>
      </w:r>
      <w:r w:rsidR="00D34032" w:rsidRPr="00692991">
        <w:rPr>
          <w:sz w:val="28"/>
          <w:szCs w:val="28"/>
        </w:rPr>
        <w:t xml:space="preserve">answer </w:t>
      </w:r>
      <w:r w:rsidR="00E56036">
        <w:rPr>
          <w:sz w:val="28"/>
          <w:szCs w:val="28"/>
        </w:rPr>
        <w:t>vendor questions submitted.</w:t>
      </w:r>
      <w:r w:rsidR="003F2F82">
        <w:rPr>
          <w:sz w:val="28"/>
          <w:szCs w:val="28"/>
        </w:rPr>
        <w:t xml:space="preserve"> </w:t>
      </w:r>
    </w:p>
    <w:p w14:paraId="7A733A83" w14:textId="6BADB34B" w:rsidR="00A11554" w:rsidRDefault="00A11554" w:rsidP="00692991">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 xml:space="preserve">Please note that a new pricing page is included on this addendum. The pricing section now includes an individual line item for shipping cost and a line for the vendor to enter their minimum order requirement that applies to the shipping charge. The Department has requested the contract include the ability to order “as needed.” A section has been added to the pricing page to include language to allow the vendor to charge the Department for shipping costs for orders under the minimum quantity requirement. </w:t>
      </w:r>
    </w:p>
    <w:p w14:paraId="01C42C07" w14:textId="77777777" w:rsidR="00A11554" w:rsidRDefault="00A11554" w:rsidP="00A11554">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1440"/>
        <w:jc w:val="both"/>
        <w:rPr>
          <w:sz w:val="28"/>
          <w:szCs w:val="28"/>
        </w:rPr>
      </w:pPr>
    </w:p>
    <w:p w14:paraId="406AE60F" w14:textId="6AB147EA" w:rsidR="00A11554" w:rsidRDefault="00A11554" w:rsidP="00692991">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sidRPr="00A11554">
        <w:rPr>
          <w:b/>
          <w:bCs/>
          <w:sz w:val="28"/>
          <w:szCs w:val="28"/>
          <w:u w:val="single"/>
        </w:rPr>
        <w:t>Bid Due Date has been extended to</w:t>
      </w:r>
      <w:r>
        <w:rPr>
          <w:sz w:val="28"/>
          <w:szCs w:val="28"/>
        </w:rPr>
        <w:t>:</w:t>
      </w:r>
    </w:p>
    <w:p w14:paraId="2E20C9C7" w14:textId="3CBAB07F" w:rsidR="00A11554" w:rsidRDefault="00A11554" w:rsidP="00A11554">
      <w:pPr>
        <w:pStyle w:val="ListParagraph"/>
        <w:numPr>
          <w:ilvl w:val="2"/>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April 30, 2024, at 2:30 PM CST.</w:t>
      </w:r>
    </w:p>
    <w:p w14:paraId="6111C6E2" w14:textId="2717DB3C" w:rsidR="00A11554" w:rsidRDefault="00A11554" w:rsidP="00A11554">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2880"/>
        <w:jc w:val="both"/>
        <w:rPr>
          <w:sz w:val="28"/>
          <w:szCs w:val="28"/>
        </w:rPr>
      </w:pPr>
      <w:r>
        <w:rPr>
          <w:sz w:val="28"/>
          <w:szCs w:val="28"/>
        </w:rPr>
        <w:t>Bids must be delivered to:</w:t>
      </w:r>
    </w:p>
    <w:p w14:paraId="59426489" w14:textId="6317D082" w:rsidR="00A11554" w:rsidRDefault="00A11554" w:rsidP="00A11554">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2880"/>
        <w:jc w:val="both"/>
        <w:rPr>
          <w:sz w:val="28"/>
          <w:szCs w:val="28"/>
        </w:rPr>
      </w:pPr>
    </w:p>
    <w:p w14:paraId="59C41F67" w14:textId="64417349" w:rsidR="00A11554" w:rsidRDefault="00A11554" w:rsidP="00A11554">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2880"/>
        <w:jc w:val="both"/>
        <w:rPr>
          <w:sz w:val="28"/>
          <w:szCs w:val="28"/>
        </w:rPr>
      </w:pPr>
      <w:r>
        <w:rPr>
          <w:sz w:val="28"/>
          <w:szCs w:val="28"/>
        </w:rPr>
        <w:t>Illinois Departments of Transportation</w:t>
      </w:r>
    </w:p>
    <w:p w14:paraId="3DF0939B" w14:textId="7957E22C" w:rsidR="00A11554" w:rsidRDefault="00A11554" w:rsidP="00A11554">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2880"/>
        <w:jc w:val="both"/>
        <w:rPr>
          <w:sz w:val="28"/>
          <w:szCs w:val="28"/>
        </w:rPr>
      </w:pPr>
      <w:r>
        <w:rPr>
          <w:sz w:val="28"/>
          <w:szCs w:val="28"/>
        </w:rPr>
        <w:t>ATTN: Megan Seitzinger</w:t>
      </w:r>
    </w:p>
    <w:p w14:paraId="3B8CB2B6" w14:textId="56ABD82E" w:rsidR="00A11554" w:rsidRDefault="00A11554" w:rsidP="00A11554">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2880"/>
        <w:jc w:val="both"/>
        <w:rPr>
          <w:sz w:val="28"/>
          <w:szCs w:val="28"/>
        </w:rPr>
      </w:pPr>
      <w:r>
        <w:rPr>
          <w:sz w:val="28"/>
          <w:szCs w:val="28"/>
        </w:rPr>
        <w:t>2300 S. Dirksen Parkway, Room 302</w:t>
      </w:r>
    </w:p>
    <w:p w14:paraId="199130EF" w14:textId="45F1E367" w:rsidR="00A11554" w:rsidRPr="00A11554" w:rsidRDefault="00A11554" w:rsidP="00A11554">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2880"/>
        <w:jc w:val="both"/>
        <w:rPr>
          <w:sz w:val="28"/>
          <w:szCs w:val="28"/>
        </w:rPr>
      </w:pPr>
      <w:r>
        <w:rPr>
          <w:sz w:val="28"/>
          <w:szCs w:val="28"/>
        </w:rPr>
        <w:t>Springfield, IL 62764</w:t>
      </w:r>
    </w:p>
    <w:p w14:paraId="2D50D976" w14:textId="74D8B2CA" w:rsidR="00275AD3" w:rsidRPr="00275AD3" w:rsidRDefault="003C154F" w:rsidP="00275AD3">
      <w:pPr>
        <w:numPr>
          <w:ilvl w:val="0"/>
          <w:numId w:val="9"/>
        </w:numPr>
        <w:spacing w:before="100" w:beforeAutospacing="1" w:after="100" w:afterAutospacing="1" w:line="240" w:lineRule="auto"/>
        <w:rPr>
          <w:rFonts w:eastAsia="Times New Roman" w:cstheme="minorHAnsi"/>
        </w:rPr>
      </w:pPr>
      <w:r w:rsidRPr="00275AD3">
        <w:rPr>
          <w:rFonts w:cstheme="minorHAnsi"/>
        </w:rPr>
        <w:t>Question 1:</w:t>
      </w:r>
      <w:r w:rsidR="00275AD3">
        <w:rPr>
          <w:rFonts w:cstheme="minorHAnsi"/>
        </w:rPr>
        <w:t xml:space="preserve"> Can </w:t>
      </w:r>
      <w:r w:rsidR="00275AD3" w:rsidRPr="00275AD3">
        <w:rPr>
          <w:rFonts w:eastAsia="Times New Roman" w:cstheme="minorHAnsi"/>
        </w:rPr>
        <w:t>any part of the cone or barrel be manufactured outside the US. I am under the impression that due to the Procurement of Domestic Products Act, the answer is no. Correct?</w:t>
      </w:r>
    </w:p>
    <w:p w14:paraId="204EBD7C" w14:textId="36DCD051" w:rsidR="003C154F" w:rsidRDefault="003C154F" w:rsidP="003C154F">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contextualSpacing w:val="0"/>
        <w:jc w:val="both"/>
      </w:pPr>
      <w:r w:rsidRPr="003C154F">
        <w:t>Answer 1:</w:t>
      </w:r>
      <w:r w:rsidR="00697DB9">
        <w:t xml:space="preserve"> </w:t>
      </w:r>
      <w:r w:rsidR="002A3EE3" w:rsidRPr="002A3EE3">
        <w:t xml:space="preserve">A vendor must affirmatively declare at the time they submit their bid or offer that the product being proposed to the State is manufactured in the United States.  The purchasing agency may request documentation verifying the product’s manufacturing origin.  The purchasing agency shall purchase the product manufactured in the United States unless the agency determines that any of the following applies:  (1) the procured product is not manufactured in the United States in reasonably available quantities, or (2) </w:t>
      </w:r>
      <w:r w:rsidR="002A3EE3" w:rsidRPr="002A3EE3">
        <w:lastRenderedPageBreak/>
        <w:t>the price of the procured manufactured in the United States exceeds the price of available and comparable procured products manufactured outside of the United States by 12% or more, or (3) the quality of the procured product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nutritional regulated by the Food and Drug Administration under the federal Food, Drug and Cosmetic Act.</w:t>
      </w:r>
    </w:p>
    <w:p w14:paraId="6EE4BEE6" w14:textId="669C8721" w:rsidR="00697DB9" w:rsidRPr="00275AD3" w:rsidRDefault="00697DB9" w:rsidP="00275AD3">
      <w:pPr>
        <w:numPr>
          <w:ilvl w:val="0"/>
          <w:numId w:val="9"/>
        </w:numPr>
        <w:spacing w:before="100" w:beforeAutospacing="1" w:after="100" w:afterAutospacing="1" w:line="240" w:lineRule="auto"/>
        <w:rPr>
          <w:rFonts w:eastAsia="Times New Roman" w:cstheme="minorHAnsi"/>
        </w:rPr>
      </w:pPr>
      <w:r w:rsidRPr="00275AD3">
        <w:rPr>
          <w:rFonts w:cstheme="minorHAnsi"/>
        </w:rPr>
        <w:t xml:space="preserve">Question 2: </w:t>
      </w:r>
      <w:r w:rsidR="00275AD3" w:rsidRPr="00275AD3">
        <w:rPr>
          <w:rFonts w:eastAsia="Times New Roman" w:cstheme="minorHAnsi"/>
        </w:rPr>
        <w:t>The barrels are drums with 4-6” DG Stripes, correct? The base for the barrels is tire rings that our supplier feels fit this wording: The base shall be approximately 3 inches high and shall fit over the top portion with enough friction to prevent separation by wind gusts but allow separation upon vehicular impact. Do you agree? </w:t>
      </w:r>
    </w:p>
    <w:p w14:paraId="7C19E023" w14:textId="572E3E28" w:rsidR="00275AD3" w:rsidRPr="002A3EE3" w:rsidRDefault="00697DB9" w:rsidP="00C5775F">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contextualSpacing w:val="0"/>
        <w:jc w:val="both"/>
        <w:rPr>
          <w:rFonts w:cstheme="minorHAnsi"/>
        </w:rPr>
      </w:pPr>
      <w:r w:rsidRPr="002A3EE3">
        <w:rPr>
          <w:rFonts w:cstheme="minorHAnsi"/>
        </w:rPr>
        <w:t xml:space="preserve">Answer 2: </w:t>
      </w:r>
      <w:r w:rsidR="002A3EE3" w:rsidRPr="002A3EE3">
        <w:rPr>
          <w:rFonts w:eastAsia="Malgun Gothic Semilight" w:cstheme="minorHAnsi"/>
        </w:rPr>
        <w:t xml:space="preserve">The stripes are to be 6” wide per the purchase spec.  Whichever reflective sheeting </w:t>
      </w:r>
      <w:r w:rsidR="002A3EE3">
        <w:rPr>
          <w:rFonts w:eastAsia="Malgun Gothic Semilight" w:cstheme="minorHAnsi"/>
        </w:rPr>
        <w:t>used</w:t>
      </w:r>
      <w:r w:rsidR="002A3EE3" w:rsidRPr="002A3EE3">
        <w:rPr>
          <w:rFonts w:eastAsia="Malgun Gothic Semilight" w:cstheme="minorHAnsi"/>
        </w:rPr>
        <w:t xml:space="preserve"> for the stripes would need to meet the minimum requirements in the retro-reflectivity table of the purchase spec.  Tire rings would be acceptable.</w:t>
      </w:r>
    </w:p>
    <w:p w14:paraId="04F1F1B8" w14:textId="01BBF794" w:rsidR="00275AD3" w:rsidRDefault="00697DB9" w:rsidP="00275AD3">
      <w:pPr>
        <w:numPr>
          <w:ilvl w:val="0"/>
          <w:numId w:val="9"/>
        </w:numPr>
        <w:spacing w:before="100" w:beforeAutospacing="1" w:after="100" w:afterAutospacing="1" w:line="240" w:lineRule="auto"/>
        <w:rPr>
          <w:rFonts w:ascii="Helvetica" w:eastAsia="Times New Roman" w:hAnsi="Helvetica" w:cs="Helvetica"/>
          <w:sz w:val="24"/>
          <w:szCs w:val="24"/>
        </w:rPr>
      </w:pPr>
      <w:r>
        <w:t xml:space="preserve">Question 3: </w:t>
      </w:r>
      <w:r w:rsidR="00275AD3" w:rsidRPr="00275AD3">
        <w:rPr>
          <w:rFonts w:eastAsia="Times New Roman" w:cstheme="minorHAnsi"/>
        </w:rPr>
        <w:t xml:space="preserve">This information is from my cone supplier, who I believe the black base they're referring to is manufactured outside the US. Her question is, would it be an automatic </w:t>
      </w:r>
      <w:r w:rsidR="002A3EE3" w:rsidRPr="00275AD3">
        <w:rPr>
          <w:rFonts w:eastAsia="Times New Roman" w:cstheme="minorHAnsi"/>
        </w:rPr>
        <w:t>failure</w:t>
      </w:r>
      <w:r w:rsidR="00275AD3" w:rsidRPr="00275AD3">
        <w:rPr>
          <w:rFonts w:eastAsia="Times New Roman" w:cstheme="minorHAnsi"/>
        </w:rPr>
        <w:t xml:space="preserve"> if they cannot complete the test outlined here? The black base cones were not previously accepted by the IL DOT, as the spec was for an all-orange cone. It looks like this has changed over the last year.  We are currently in the process of testing out black base </w:t>
      </w:r>
      <w:r w:rsidR="002A3EE3" w:rsidRPr="00275AD3">
        <w:rPr>
          <w:rFonts w:eastAsia="Times New Roman" w:cstheme="minorHAnsi"/>
        </w:rPr>
        <w:t>cones but</w:t>
      </w:r>
      <w:r w:rsidR="00275AD3" w:rsidRPr="00275AD3">
        <w:rPr>
          <w:rFonts w:eastAsia="Times New Roman" w:cstheme="minorHAnsi"/>
        </w:rPr>
        <w:t xml:space="preserve"> believe they should meet these specs. The one concern we have is test #3, the Base and Test. This test requires that the base is removed from the conical section and bent 180degrees around a mandrel. Due to the nature of the thick black base, we are hesitant to believe you would be able to bend it 180degrees around a mandrel and therefore would not be able to complete this test. We are unsure if this would make it an automatic pass or fail.</w:t>
      </w:r>
    </w:p>
    <w:p w14:paraId="341A2CCF" w14:textId="1706C974" w:rsidR="003A1D2A" w:rsidRDefault="003A1D2A" w:rsidP="003C154F">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contextualSpacing w:val="0"/>
        <w:jc w:val="both"/>
      </w:pPr>
      <w:r>
        <w:t xml:space="preserve">Answer 3: </w:t>
      </w:r>
      <w:r w:rsidR="002A3EE3" w:rsidRPr="002A3EE3">
        <w:rPr>
          <w:rFonts w:eastAsia="Malgun Gothic Semilight" w:cstheme="minorHAnsi"/>
        </w:rPr>
        <w:t>Spec T-12-23-2 supersedes spec T-12-23 and does allow for the base to be black or orange. If the product does not meet the testing requirements, it would not be approved.</w:t>
      </w:r>
    </w:p>
    <w:p w14:paraId="1D2175FF" w14:textId="77777777" w:rsidR="003A1D2A" w:rsidRDefault="003A1D2A" w:rsidP="003A1D2A">
      <w:pPr>
        <w:pStyle w:val="ListParagraph"/>
      </w:pPr>
    </w:p>
    <w:p w14:paraId="0478857E" w14:textId="429D3EAB" w:rsidR="003A1D2A" w:rsidRDefault="003A1D2A" w:rsidP="003A1D2A">
      <w:pPr>
        <w:pStyle w:val="ListParagraph"/>
      </w:pPr>
    </w:p>
    <w:p w14:paraId="2579EEA7" w14:textId="51C54FEA" w:rsidR="00941B76" w:rsidRDefault="00941B76" w:rsidP="003A1D2A">
      <w:pPr>
        <w:pStyle w:val="ListParagraph"/>
      </w:pPr>
    </w:p>
    <w:p w14:paraId="19979648" w14:textId="676D0C90" w:rsidR="00941B76" w:rsidRDefault="00941B76" w:rsidP="003A1D2A">
      <w:pPr>
        <w:pStyle w:val="ListParagraph"/>
      </w:pPr>
    </w:p>
    <w:p w14:paraId="5D87EA4B" w14:textId="4234345C" w:rsidR="00941B76" w:rsidRDefault="00941B76" w:rsidP="003A1D2A">
      <w:pPr>
        <w:pStyle w:val="ListParagraph"/>
      </w:pPr>
    </w:p>
    <w:p w14:paraId="67C98396" w14:textId="77777777" w:rsidR="00941B76" w:rsidRDefault="00941B76" w:rsidP="003A1D2A">
      <w:pPr>
        <w:pStyle w:val="ListParagraph"/>
      </w:pPr>
    </w:p>
    <w:p w14:paraId="6A30C9E1" w14:textId="77777777" w:rsidR="00941B76" w:rsidRPr="00941B76" w:rsidRDefault="00941B76" w:rsidP="00941B76">
      <w:pPr>
        <w:numPr>
          <w:ilvl w:val="0"/>
          <w:numId w:val="10"/>
        </w:numPr>
        <w:tabs>
          <w:tab w:val="left" w:pos="720"/>
        </w:tabs>
        <w:spacing w:before="480" w:after="240" w:line="240" w:lineRule="auto"/>
        <w:ind w:left="720" w:hanging="720"/>
        <w:rPr>
          <w:rFonts w:eastAsia="Times New Roman" w:cs="Times New Roman"/>
          <w:b/>
          <w:sz w:val="24"/>
          <w:szCs w:val="24"/>
        </w:rPr>
      </w:pPr>
      <w:r w:rsidRPr="00941B76">
        <w:rPr>
          <w:rFonts w:eastAsia="Times New Roman" w:cs="Times New Roman"/>
          <w:b/>
          <w:sz w:val="24"/>
          <w:szCs w:val="24"/>
        </w:rPr>
        <w:lastRenderedPageBreak/>
        <w:t>PRICING</w:t>
      </w:r>
    </w:p>
    <w:p w14:paraId="6CBDA303" w14:textId="77777777" w:rsidR="00941B76" w:rsidRPr="00941B76" w:rsidRDefault="00941B76" w:rsidP="00941B76">
      <w:pPr>
        <w:numPr>
          <w:ilvl w:val="1"/>
          <w:numId w:val="7"/>
        </w:numPr>
        <w:tabs>
          <w:tab w:val="left" w:pos="1440"/>
        </w:tabs>
        <w:spacing w:before="240" w:after="0" w:line="23" w:lineRule="atLeast"/>
        <w:ind w:left="1440"/>
        <w:jc w:val="both"/>
        <w:rPr>
          <w:rFonts w:eastAsia="Times New Roman" w:cstheme="minorHAnsi"/>
          <w:b/>
        </w:rPr>
      </w:pPr>
      <w:r w:rsidRPr="00941B76">
        <w:rPr>
          <w:rFonts w:eastAsia="Times New Roman" w:cstheme="minorHAnsi"/>
          <w:b/>
        </w:rPr>
        <w:t>FORMAT OF PRICING:</w:t>
      </w:r>
    </w:p>
    <w:p w14:paraId="4223A7F8" w14:textId="77777777" w:rsidR="00941B76" w:rsidRPr="00941B76" w:rsidRDefault="00941B76" w:rsidP="00941B76">
      <w:pPr>
        <w:numPr>
          <w:ilvl w:val="2"/>
          <w:numId w:val="7"/>
        </w:numPr>
        <w:tabs>
          <w:tab w:val="left" w:pos="1440"/>
        </w:tabs>
        <w:spacing w:before="240" w:after="0" w:line="240" w:lineRule="auto"/>
        <w:jc w:val="both"/>
        <w:rPr>
          <w:rFonts w:eastAsia="Times New Roman" w:cs="Times New Roman"/>
          <w:b/>
        </w:rPr>
      </w:pPr>
      <w:r w:rsidRPr="00941B76">
        <w:rPr>
          <w:rFonts w:eastAsia="Times New Roman" w:cstheme="minorHAnsi"/>
        </w:rPr>
        <w:t xml:space="preserve">Vendor shall submit pricing in the format shown below, based on the terms and conditions set forth in section 1 of this Contract.  </w:t>
      </w:r>
    </w:p>
    <w:p w14:paraId="454FE115" w14:textId="77777777" w:rsidR="00A64E88" w:rsidRPr="00A64E88" w:rsidRDefault="00941B76" w:rsidP="00941B76">
      <w:pPr>
        <w:numPr>
          <w:ilvl w:val="2"/>
          <w:numId w:val="7"/>
        </w:numPr>
        <w:tabs>
          <w:tab w:val="left" w:pos="1440"/>
        </w:tabs>
        <w:spacing w:before="240" w:after="240" w:line="23" w:lineRule="atLeast"/>
        <w:jc w:val="both"/>
        <w:rPr>
          <w:rFonts w:eastAsia="Times New Roman" w:cs="Times New Roman"/>
          <w:b/>
        </w:rPr>
      </w:pPr>
      <w:r w:rsidRPr="00941B76">
        <w:rPr>
          <w:rFonts w:eastAsia="Times New Roman" w:cstheme="minorHAnsi"/>
        </w:rPr>
        <w:t xml:space="preserve">Pricing </w:t>
      </w:r>
      <w:bookmarkStart w:id="0" w:name="_Hlk70942049"/>
      <w:r w:rsidRPr="00941B76">
        <w:rPr>
          <w:rFonts w:eastAsia="Times New Roman" w:cstheme="minorHAnsi"/>
        </w:rPr>
        <w:t>shall be submitted by entering the cost per unit price column below.</w:t>
      </w:r>
      <w:r w:rsidRPr="00941B76">
        <w:rPr>
          <w:rFonts w:ascii="Calibri" w:eastAsia="Times New Roman" w:hAnsi="Calibri" w:cs="Times New Roman"/>
        </w:rPr>
        <w:t xml:space="preserve">  Prices</w:t>
      </w:r>
      <w:r w:rsidR="00A64E88">
        <w:rPr>
          <w:rFonts w:ascii="Calibri" w:eastAsia="Times New Roman" w:hAnsi="Calibri" w:cs="Times New Roman"/>
        </w:rPr>
        <w:t xml:space="preserve"> for shipping shall be</w:t>
      </w:r>
      <w:r w:rsidRPr="00941B76">
        <w:rPr>
          <w:rFonts w:eastAsia="Times New Roman" w:cs="Times New Roman"/>
        </w:rPr>
        <w:t xml:space="preserve"> F.O.B. Destination and may not include any additional costs due to taxes (federal or otherwise) unless accompanied by proof the State is subject to the tax</w:t>
      </w:r>
      <w:bookmarkEnd w:id="0"/>
      <w:r w:rsidRPr="00941B76">
        <w:rPr>
          <w:rFonts w:eastAsia="Times New Roman" w:cstheme="minorHAnsi"/>
        </w:rPr>
        <w:t>.</w:t>
      </w:r>
      <w:r w:rsidRPr="00941B76">
        <w:rPr>
          <w:rFonts w:ascii="Calibri" w:eastAsia="Times New Roman" w:hAnsi="Calibri" w:cs="Times New Roman"/>
        </w:rPr>
        <w:t xml:space="preserve">  </w:t>
      </w:r>
    </w:p>
    <w:p w14:paraId="6CEFB4ED" w14:textId="4074F94A" w:rsidR="00941B76" w:rsidRPr="00941B76" w:rsidRDefault="00A64E88" w:rsidP="00941B76">
      <w:pPr>
        <w:numPr>
          <w:ilvl w:val="2"/>
          <w:numId w:val="7"/>
        </w:numPr>
        <w:tabs>
          <w:tab w:val="left" w:pos="1440"/>
        </w:tabs>
        <w:spacing w:before="240" w:after="240" w:line="23" w:lineRule="atLeast"/>
        <w:jc w:val="both"/>
        <w:rPr>
          <w:rFonts w:eastAsia="Times New Roman" w:cstheme="minorHAnsi"/>
          <w:b/>
        </w:rPr>
      </w:pPr>
      <w:r>
        <w:rPr>
          <w:rFonts w:cstheme="minorHAnsi"/>
          <w:color w:val="1F1F1F"/>
          <w:shd w:val="clear" w:color="auto" w:fill="FFFFFF"/>
        </w:rPr>
        <w:t>Line items 13 and 14 are for the cost to ship a pallet</w:t>
      </w:r>
      <w:r w:rsidRPr="00A64E88">
        <w:rPr>
          <w:rFonts w:cstheme="minorHAnsi"/>
          <w:color w:val="1F1F1F"/>
          <w:shd w:val="clear" w:color="auto" w:fill="FFFFFF"/>
        </w:rPr>
        <w:t xml:space="preserve"> of traffic cones and traffic barrels. Additionally, please note that </w:t>
      </w:r>
      <w:r>
        <w:rPr>
          <w:rFonts w:cstheme="minorHAnsi"/>
          <w:color w:val="1F1F1F"/>
          <w:shd w:val="clear" w:color="auto" w:fill="FFFFFF"/>
        </w:rPr>
        <w:t xml:space="preserve">this line item includes a space for the vendor to enter their </w:t>
      </w:r>
      <w:r w:rsidRPr="00A64E88">
        <w:rPr>
          <w:rFonts w:cstheme="minorHAnsi"/>
          <w:color w:val="1F1F1F"/>
          <w:shd w:val="clear" w:color="auto" w:fill="FFFFFF"/>
        </w:rPr>
        <w:t xml:space="preserve">minimum order quantity for both cones and barrels. For orders placed "as needed" and falling below the minimum requirement, vendors </w:t>
      </w:r>
      <w:r>
        <w:rPr>
          <w:rFonts w:cstheme="minorHAnsi"/>
          <w:color w:val="1F1F1F"/>
          <w:shd w:val="clear" w:color="auto" w:fill="FFFFFF"/>
        </w:rPr>
        <w:t xml:space="preserve">may ship cones and/or barrels as needed to the Department and include the cost of shipping with the order invoice. Proof of shipping costs will be required for an orders being shipped under the minimum order quantity. </w:t>
      </w:r>
    </w:p>
    <w:p w14:paraId="42FCCE26" w14:textId="77777777" w:rsidR="00941B76" w:rsidRPr="00941B76" w:rsidRDefault="00941B76" w:rsidP="00941B76">
      <w:pPr>
        <w:numPr>
          <w:ilvl w:val="2"/>
          <w:numId w:val="7"/>
        </w:numPr>
        <w:tabs>
          <w:tab w:val="left" w:pos="1440"/>
        </w:tabs>
        <w:spacing w:before="240" w:after="240" w:line="23" w:lineRule="atLeast"/>
        <w:jc w:val="both"/>
        <w:rPr>
          <w:rFonts w:eastAsia="Times New Roman" w:cs="Times New Roman"/>
          <w:bCs/>
        </w:rPr>
      </w:pPr>
      <w:r w:rsidRPr="00941B76">
        <w:rPr>
          <w:rFonts w:ascii="Calibri" w:eastAsia="Times New Roman" w:hAnsi="Calibri" w:cs="Times New Roman"/>
          <w:bCs/>
        </w:rPr>
        <w:t xml:space="preserve">Quantities are estimated and not guaranteed as it is to be used during the evaluation of award. </w:t>
      </w:r>
    </w:p>
    <w:tbl>
      <w:tblPr>
        <w:tblStyle w:val="TableGrid32"/>
        <w:tblW w:w="10350" w:type="dxa"/>
        <w:tblInd w:w="-5" w:type="dxa"/>
        <w:tblLayout w:type="fixed"/>
        <w:tblLook w:val="04A0" w:firstRow="1" w:lastRow="0" w:firstColumn="1" w:lastColumn="0" w:noHBand="0" w:noVBand="1"/>
      </w:tblPr>
      <w:tblGrid>
        <w:gridCol w:w="6120"/>
        <w:gridCol w:w="1080"/>
        <w:gridCol w:w="1440"/>
        <w:gridCol w:w="1710"/>
      </w:tblGrid>
      <w:tr w:rsidR="00941B76" w:rsidRPr="00941B76" w14:paraId="43D2DC76" w14:textId="77777777" w:rsidTr="00304177">
        <w:trPr>
          <w:trHeight w:val="530"/>
        </w:trPr>
        <w:tc>
          <w:tcPr>
            <w:tcW w:w="6120" w:type="dxa"/>
          </w:tcPr>
          <w:p w14:paraId="777D70ED" w14:textId="77777777" w:rsidR="00941B76" w:rsidRPr="00941B76" w:rsidRDefault="00941B76" w:rsidP="00941B76">
            <w:pPr>
              <w:tabs>
                <w:tab w:val="left" w:pos="1440"/>
              </w:tabs>
              <w:spacing w:before="240" w:line="23" w:lineRule="atLeast"/>
              <w:jc w:val="both"/>
              <w:rPr>
                <w:b/>
                <w:sz w:val="20"/>
                <w:szCs w:val="20"/>
              </w:rPr>
            </w:pPr>
            <w:r w:rsidRPr="00941B76">
              <w:rPr>
                <w:b/>
                <w:sz w:val="20"/>
                <w:szCs w:val="20"/>
              </w:rPr>
              <w:t>Description</w:t>
            </w:r>
          </w:p>
        </w:tc>
        <w:tc>
          <w:tcPr>
            <w:tcW w:w="1080" w:type="dxa"/>
          </w:tcPr>
          <w:p w14:paraId="22622E3C"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t>Estimated Qty</w:t>
            </w:r>
          </w:p>
        </w:tc>
        <w:tc>
          <w:tcPr>
            <w:tcW w:w="1440" w:type="dxa"/>
          </w:tcPr>
          <w:p w14:paraId="2B946A45"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t>Unit Price</w:t>
            </w:r>
          </w:p>
        </w:tc>
        <w:tc>
          <w:tcPr>
            <w:tcW w:w="1710" w:type="dxa"/>
          </w:tcPr>
          <w:p w14:paraId="77BDB4ED"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t>Total Extended Price</w:t>
            </w:r>
          </w:p>
        </w:tc>
      </w:tr>
      <w:tr w:rsidR="00941B76" w:rsidRPr="00941B76" w14:paraId="4B8886EC" w14:textId="77777777" w:rsidTr="00304177">
        <w:trPr>
          <w:trHeight w:val="4004"/>
        </w:trPr>
        <w:tc>
          <w:tcPr>
            <w:tcW w:w="6120" w:type="dxa"/>
          </w:tcPr>
          <w:p w14:paraId="0B607828" w14:textId="77777777" w:rsidR="00941B76" w:rsidRPr="00941B76" w:rsidRDefault="00941B76" w:rsidP="00941B76">
            <w:pPr>
              <w:tabs>
                <w:tab w:val="left" w:pos="1440"/>
              </w:tabs>
              <w:spacing w:before="240" w:line="23" w:lineRule="atLeast"/>
              <w:jc w:val="both"/>
              <w:rPr>
                <w:bCs/>
                <w:sz w:val="20"/>
                <w:szCs w:val="20"/>
              </w:rPr>
            </w:pPr>
            <w:r w:rsidRPr="00941B76">
              <w:rPr>
                <w:b/>
                <w:sz w:val="20"/>
                <w:szCs w:val="20"/>
              </w:rPr>
              <w:t xml:space="preserve">Line 1:  </w:t>
            </w:r>
            <w:r w:rsidRPr="00941B76">
              <w:rPr>
                <w:bCs/>
                <w:sz w:val="20"/>
                <w:szCs w:val="20"/>
              </w:rPr>
              <w:t>Traffic Cones, 18” Vinyl one piece</w:t>
            </w:r>
            <w:r w:rsidRPr="00941B76">
              <w:rPr>
                <w:bCs/>
                <w:color w:val="FF0000"/>
                <w:sz w:val="20"/>
                <w:szCs w:val="20"/>
              </w:rPr>
              <w:t xml:space="preserve"> </w:t>
            </w:r>
          </w:p>
          <w:p w14:paraId="0EEE4F7B"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Shall be in accordance with State of Illinois, Department of Transportation Specification NCHRP Report 350 MASH certification in accordance with specifications T-12-23-2.</w:t>
            </w:r>
          </w:p>
          <w:p w14:paraId="676BD6F5"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Mfr.______________________Model____________________</w:t>
            </w:r>
          </w:p>
          <w:p w14:paraId="2F225477"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The above referenced specification is an integral part of this bid. The spec contains a questionnaire that is to be completed and returned with the bid.</w:t>
            </w:r>
          </w:p>
          <w:p w14:paraId="530F1C71"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Please state delivery days after receipt of an order: ______________________________</w:t>
            </w:r>
          </w:p>
          <w:p w14:paraId="05C2F245" w14:textId="77777777" w:rsidR="00941B76" w:rsidRPr="00941B76" w:rsidRDefault="00941B76" w:rsidP="00941B76">
            <w:pPr>
              <w:tabs>
                <w:tab w:val="left" w:pos="1440"/>
              </w:tabs>
              <w:spacing w:before="240" w:line="23" w:lineRule="atLeast"/>
              <w:jc w:val="both"/>
              <w:rPr>
                <w:color w:val="FF0000"/>
                <w:sz w:val="20"/>
                <w:szCs w:val="20"/>
              </w:rPr>
            </w:pPr>
          </w:p>
        </w:tc>
        <w:tc>
          <w:tcPr>
            <w:tcW w:w="1080" w:type="dxa"/>
          </w:tcPr>
          <w:p w14:paraId="22D50507"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t>1</w:t>
            </w:r>
          </w:p>
        </w:tc>
        <w:tc>
          <w:tcPr>
            <w:tcW w:w="1440" w:type="dxa"/>
          </w:tcPr>
          <w:p w14:paraId="612EADB7"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56CB2CF5"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6B5E7750" w14:textId="77777777" w:rsidTr="00304177">
        <w:tc>
          <w:tcPr>
            <w:tcW w:w="6120" w:type="dxa"/>
          </w:tcPr>
          <w:p w14:paraId="4FACF65B" w14:textId="77777777" w:rsidR="00941B76" w:rsidRPr="00941B76" w:rsidRDefault="00941B76" w:rsidP="00941B76">
            <w:pPr>
              <w:tabs>
                <w:tab w:val="left" w:pos="1440"/>
              </w:tabs>
              <w:spacing w:before="240" w:line="23" w:lineRule="atLeast"/>
              <w:jc w:val="both"/>
              <w:rPr>
                <w:bCs/>
                <w:sz w:val="20"/>
                <w:szCs w:val="20"/>
              </w:rPr>
            </w:pPr>
            <w:r w:rsidRPr="00941B76">
              <w:rPr>
                <w:b/>
                <w:sz w:val="20"/>
                <w:szCs w:val="20"/>
              </w:rPr>
              <w:t xml:space="preserve">Line 2:  </w:t>
            </w:r>
            <w:r w:rsidRPr="00941B76">
              <w:rPr>
                <w:bCs/>
                <w:sz w:val="20"/>
                <w:szCs w:val="20"/>
              </w:rPr>
              <w:t>Traffic Cones, 28” Vinyl one piece</w:t>
            </w:r>
            <w:r w:rsidRPr="00941B76">
              <w:rPr>
                <w:bCs/>
                <w:color w:val="FF0000"/>
                <w:sz w:val="20"/>
                <w:szCs w:val="20"/>
              </w:rPr>
              <w:t xml:space="preserve"> </w:t>
            </w:r>
          </w:p>
          <w:p w14:paraId="3973ED1B"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Shall be in accordance with State of Illinois, Department of Transportation Specification NCHRP Report 350 MASH certification in accordance with specifications T-12-23-2.</w:t>
            </w:r>
          </w:p>
          <w:p w14:paraId="2F5BFBCD"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Mfr.______________________Model____________________</w:t>
            </w:r>
          </w:p>
          <w:p w14:paraId="76D7BCE3"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lastRenderedPageBreak/>
              <w:t>The above referenced specification is an integral part of this bid. The spec contains a questionnaire that is to be completed and returned with the bid.</w:t>
            </w:r>
          </w:p>
          <w:p w14:paraId="4D76535D"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Please state delivery days after receipt of an order: ______________________________</w:t>
            </w:r>
          </w:p>
          <w:p w14:paraId="4F68FD36" w14:textId="77777777" w:rsidR="00941B76" w:rsidRPr="00941B76" w:rsidRDefault="00941B76" w:rsidP="00941B76">
            <w:pPr>
              <w:tabs>
                <w:tab w:val="left" w:pos="1440"/>
              </w:tabs>
              <w:spacing w:before="240" w:line="23" w:lineRule="atLeast"/>
              <w:jc w:val="both"/>
              <w:rPr>
                <w:color w:val="FF0000"/>
                <w:sz w:val="20"/>
                <w:szCs w:val="20"/>
              </w:rPr>
            </w:pPr>
          </w:p>
        </w:tc>
        <w:tc>
          <w:tcPr>
            <w:tcW w:w="1080" w:type="dxa"/>
          </w:tcPr>
          <w:p w14:paraId="09C6E613"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lastRenderedPageBreak/>
              <w:t>260</w:t>
            </w:r>
          </w:p>
        </w:tc>
        <w:tc>
          <w:tcPr>
            <w:tcW w:w="1440" w:type="dxa"/>
          </w:tcPr>
          <w:p w14:paraId="2E751822"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5D2B90CA"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3A038995" w14:textId="77777777" w:rsidTr="00304177">
        <w:tc>
          <w:tcPr>
            <w:tcW w:w="6120" w:type="dxa"/>
          </w:tcPr>
          <w:p w14:paraId="2214216A" w14:textId="77777777" w:rsidR="00941B76" w:rsidRPr="00941B76" w:rsidRDefault="00941B76" w:rsidP="00941B76">
            <w:pPr>
              <w:tabs>
                <w:tab w:val="left" w:pos="1440"/>
              </w:tabs>
              <w:spacing w:before="240" w:line="23" w:lineRule="atLeast"/>
              <w:jc w:val="both"/>
              <w:rPr>
                <w:bCs/>
                <w:sz w:val="20"/>
                <w:szCs w:val="20"/>
              </w:rPr>
            </w:pPr>
            <w:r w:rsidRPr="00941B76">
              <w:rPr>
                <w:b/>
                <w:sz w:val="20"/>
                <w:szCs w:val="20"/>
              </w:rPr>
              <w:t xml:space="preserve">Line 3:  </w:t>
            </w:r>
            <w:r w:rsidRPr="00941B76">
              <w:rPr>
                <w:bCs/>
                <w:sz w:val="20"/>
                <w:szCs w:val="20"/>
              </w:rPr>
              <w:t>Traffic Cones, 28” Vinyl narrow profile reflectorized one piece.</w:t>
            </w:r>
            <w:r w:rsidRPr="00941B76">
              <w:rPr>
                <w:bCs/>
                <w:color w:val="FF0000"/>
                <w:sz w:val="20"/>
                <w:szCs w:val="20"/>
              </w:rPr>
              <w:t xml:space="preserve"> </w:t>
            </w:r>
          </w:p>
          <w:p w14:paraId="7952A1F7"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Shall be in accordance with State of Illinois, Department of Transportation Specification NCHRP Report 350 MASH certification in accordance with specifications T-12-23-2.</w:t>
            </w:r>
          </w:p>
          <w:p w14:paraId="721C855A"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Mfr.______________________Model____________________</w:t>
            </w:r>
          </w:p>
          <w:p w14:paraId="4B34BB04"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The above referenced specification is an integral part of this bid. The spec contains a questionnaire that is to be completed and returned with the bid.</w:t>
            </w:r>
          </w:p>
          <w:p w14:paraId="40F762E4"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Please state delivery days after receipt of an order: ______________________________</w:t>
            </w:r>
          </w:p>
          <w:p w14:paraId="6D99A7E2" w14:textId="77777777" w:rsidR="00941B76" w:rsidRPr="00941B76" w:rsidRDefault="00941B76" w:rsidP="00941B76">
            <w:pPr>
              <w:tabs>
                <w:tab w:val="left" w:pos="1440"/>
              </w:tabs>
              <w:spacing w:before="240" w:line="23" w:lineRule="atLeast"/>
              <w:jc w:val="both"/>
              <w:rPr>
                <w:color w:val="FF0000"/>
                <w:sz w:val="20"/>
                <w:szCs w:val="20"/>
              </w:rPr>
            </w:pPr>
          </w:p>
        </w:tc>
        <w:tc>
          <w:tcPr>
            <w:tcW w:w="1080" w:type="dxa"/>
          </w:tcPr>
          <w:p w14:paraId="3ACA67E3"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t>400</w:t>
            </w:r>
          </w:p>
        </w:tc>
        <w:tc>
          <w:tcPr>
            <w:tcW w:w="1440" w:type="dxa"/>
          </w:tcPr>
          <w:p w14:paraId="020040C4"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5EC155C0"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2D1603B3" w14:textId="77777777" w:rsidTr="00304177">
        <w:tc>
          <w:tcPr>
            <w:tcW w:w="6120" w:type="dxa"/>
          </w:tcPr>
          <w:p w14:paraId="34C1FA03" w14:textId="77777777" w:rsidR="00941B76" w:rsidRPr="00941B76" w:rsidRDefault="00941B76" w:rsidP="00941B76">
            <w:pPr>
              <w:tabs>
                <w:tab w:val="left" w:pos="1440"/>
              </w:tabs>
              <w:spacing w:before="240" w:line="23" w:lineRule="atLeast"/>
              <w:jc w:val="both"/>
              <w:rPr>
                <w:bCs/>
                <w:sz w:val="20"/>
                <w:szCs w:val="20"/>
              </w:rPr>
            </w:pPr>
            <w:r w:rsidRPr="00941B76">
              <w:rPr>
                <w:b/>
                <w:sz w:val="20"/>
                <w:szCs w:val="20"/>
              </w:rPr>
              <w:t xml:space="preserve">Line 4:  </w:t>
            </w:r>
            <w:r w:rsidRPr="00941B76">
              <w:rPr>
                <w:bCs/>
                <w:sz w:val="20"/>
                <w:szCs w:val="20"/>
              </w:rPr>
              <w:t>Traffic Cones, 28” Vinyl reflectorized one piece.</w:t>
            </w:r>
            <w:r w:rsidRPr="00941B76">
              <w:rPr>
                <w:bCs/>
                <w:color w:val="FF0000"/>
                <w:sz w:val="20"/>
                <w:szCs w:val="20"/>
              </w:rPr>
              <w:t xml:space="preserve"> </w:t>
            </w:r>
          </w:p>
          <w:p w14:paraId="10A1199D"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Shall be in accordance with State of Illinois, Department of Transportation Specification NCHRP Report 350 MASH certification in accordance with specifications T-12-23-2.</w:t>
            </w:r>
          </w:p>
          <w:p w14:paraId="0F604B51"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Mfr.______________________Model____________________</w:t>
            </w:r>
          </w:p>
          <w:p w14:paraId="7C362D80"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The above referenced specification is an integral part of this bid. The spec contains a questionnaire that is to be completed and returned with the bid.</w:t>
            </w:r>
          </w:p>
          <w:p w14:paraId="457C87DA"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Please state delivery days after receipt of an order: ______________________________</w:t>
            </w:r>
          </w:p>
          <w:p w14:paraId="557495E1" w14:textId="77777777" w:rsidR="00941B76" w:rsidRPr="00941B76" w:rsidRDefault="00941B76" w:rsidP="00941B76">
            <w:pPr>
              <w:tabs>
                <w:tab w:val="left" w:pos="1440"/>
              </w:tabs>
              <w:spacing w:before="240" w:line="23" w:lineRule="atLeast"/>
              <w:jc w:val="both"/>
              <w:rPr>
                <w:color w:val="FF0000"/>
                <w:sz w:val="20"/>
                <w:szCs w:val="20"/>
              </w:rPr>
            </w:pPr>
          </w:p>
        </w:tc>
        <w:tc>
          <w:tcPr>
            <w:tcW w:w="1080" w:type="dxa"/>
          </w:tcPr>
          <w:p w14:paraId="74A6B0DA"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t>4,578</w:t>
            </w:r>
          </w:p>
        </w:tc>
        <w:tc>
          <w:tcPr>
            <w:tcW w:w="1440" w:type="dxa"/>
          </w:tcPr>
          <w:p w14:paraId="39DB8C6A"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36A683AB"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1E5937A6" w14:textId="77777777" w:rsidTr="00304177">
        <w:tc>
          <w:tcPr>
            <w:tcW w:w="6120" w:type="dxa"/>
          </w:tcPr>
          <w:p w14:paraId="4098B5EE" w14:textId="77777777" w:rsidR="00941B76" w:rsidRPr="00941B76" w:rsidRDefault="00941B76" w:rsidP="00941B76">
            <w:pPr>
              <w:tabs>
                <w:tab w:val="left" w:pos="1440"/>
              </w:tabs>
              <w:spacing w:before="240" w:line="23" w:lineRule="atLeast"/>
              <w:jc w:val="both"/>
              <w:rPr>
                <w:bCs/>
                <w:sz w:val="20"/>
                <w:szCs w:val="20"/>
              </w:rPr>
            </w:pPr>
            <w:r w:rsidRPr="00941B76">
              <w:rPr>
                <w:b/>
                <w:sz w:val="20"/>
                <w:szCs w:val="20"/>
              </w:rPr>
              <w:t xml:space="preserve">Line 5:  </w:t>
            </w:r>
            <w:r w:rsidRPr="00941B76">
              <w:rPr>
                <w:bCs/>
                <w:sz w:val="20"/>
                <w:szCs w:val="20"/>
              </w:rPr>
              <w:t>Traffic Cones, 36” Vinyl one piece</w:t>
            </w:r>
            <w:r w:rsidRPr="00941B76">
              <w:rPr>
                <w:bCs/>
                <w:color w:val="FF0000"/>
                <w:sz w:val="20"/>
                <w:szCs w:val="20"/>
              </w:rPr>
              <w:t xml:space="preserve"> </w:t>
            </w:r>
          </w:p>
          <w:p w14:paraId="3D884560"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Shall be in accordance with State of Illinois, Department of Transportation Specification NCHRP Report 350 MASH certification in accordance with specifications T-12-23-2.</w:t>
            </w:r>
          </w:p>
          <w:p w14:paraId="2FDA4C84"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Mfr.______________________Model____________________</w:t>
            </w:r>
          </w:p>
          <w:p w14:paraId="64B63938"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lastRenderedPageBreak/>
              <w:t>The above referenced specification is an integral part of this bid. The spec contains a questionnaire that is to be completed and returned with the bid.</w:t>
            </w:r>
          </w:p>
          <w:p w14:paraId="3DBE0E4F"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Please state delivery days after receipt of an order: ______________________________</w:t>
            </w:r>
          </w:p>
          <w:p w14:paraId="3F37B4EE" w14:textId="77777777" w:rsidR="00941B76" w:rsidRPr="00941B76" w:rsidRDefault="00941B76" w:rsidP="00941B76">
            <w:pPr>
              <w:tabs>
                <w:tab w:val="left" w:pos="1440"/>
              </w:tabs>
              <w:spacing w:before="240" w:line="23" w:lineRule="atLeast"/>
              <w:jc w:val="both"/>
              <w:rPr>
                <w:color w:val="FF0000"/>
                <w:sz w:val="20"/>
                <w:szCs w:val="20"/>
              </w:rPr>
            </w:pPr>
          </w:p>
        </w:tc>
        <w:tc>
          <w:tcPr>
            <w:tcW w:w="1080" w:type="dxa"/>
          </w:tcPr>
          <w:p w14:paraId="5724EC32"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lastRenderedPageBreak/>
              <w:t>1</w:t>
            </w:r>
          </w:p>
        </w:tc>
        <w:tc>
          <w:tcPr>
            <w:tcW w:w="1440" w:type="dxa"/>
          </w:tcPr>
          <w:p w14:paraId="3E861CEC"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3A104CA5"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62623D83" w14:textId="77777777" w:rsidTr="00304177">
        <w:tc>
          <w:tcPr>
            <w:tcW w:w="6120" w:type="dxa"/>
          </w:tcPr>
          <w:p w14:paraId="5FB8AFBF" w14:textId="77777777" w:rsidR="00941B76" w:rsidRPr="00941B76" w:rsidRDefault="00941B76" w:rsidP="00941B76">
            <w:pPr>
              <w:tabs>
                <w:tab w:val="left" w:pos="1440"/>
              </w:tabs>
              <w:spacing w:before="240" w:line="23" w:lineRule="atLeast"/>
              <w:jc w:val="both"/>
              <w:rPr>
                <w:bCs/>
                <w:sz w:val="20"/>
                <w:szCs w:val="20"/>
              </w:rPr>
            </w:pPr>
            <w:r w:rsidRPr="00941B76">
              <w:rPr>
                <w:b/>
                <w:sz w:val="20"/>
                <w:szCs w:val="20"/>
              </w:rPr>
              <w:t xml:space="preserve">Line 6:  </w:t>
            </w:r>
            <w:r w:rsidRPr="00941B76">
              <w:rPr>
                <w:bCs/>
                <w:sz w:val="20"/>
                <w:szCs w:val="20"/>
              </w:rPr>
              <w:t>Traffic Barrel/Drum, 36” Polyethylene reflectorized white and orange stripes</w:t>
            </w:r>
            <w:r w:rsidRPr="00941B76">
              <w:rPr>
                <w:bCs/>
                <w:color w:val="FF0000"/>
                <w:sz w:val="20"/>
                <w:szCs w:val="20"/>
              </w:rPr>
              <w:t xml:space="preserve"> </w:t>
            </w:r>
          </w:p>
          <w:p w14:paraId="4B3B276D"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Shall be in accordance with State of Illinois, Department of Transportation Specification NCHRP Report 350 MASH certification in accordance with specifications T-31-23-2.</w:t>
            </w:r>
          </w:p>
          <w:p w14:paraId="37644FCC"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Mfr.______________________Model____________________</w:t>
            </w:r>
          </w:p>
          <w:p w14:paraId="1E561EBA"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The above referenced specification is an integral part of this bid. The spec contains a questionnaire that is to be completed and returned with the bid.</w:t>
            </w:r>
          </w:p>
          <w:p w14:paraId="68E58256"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Please state delivery days after receipt of an order: ______________________________</w:t>
            </w:r>
          </w:p>
          <w:p w14:paraId="47C602FF" w14:textId="77777777" w:rsidR="00941B76" w:rsidRPr="00941B76" w:rsidRDefault="00941B76" w:rsidP="00941B76">
            <w:pPr>
              <w:tabs>
                <w:tab w:val="left" w:pos="1440"/>
              </w:tabs>
              <w:spacing w:before="240" w:line="23" w:lineRule="atLeast"/>
              <w:jc w:val="both"/>
              <w:rPr>
                <w:color w:val="FF0000"/>
                <w:sz w:val="20"/>
                <w:szCs w:val="20"/>
              </w:rPr>
            </w:pPr>
          </w:p>
        </w:tc>
        <w:tc>
          <w:tcPr>
            <w:tcW w:w="1080" w:type="dxa"/>
          </w:tcPr>
          <w:p w14:paraId="126DBDBE"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t>3,231</w:t>
            </w:r>
          </w:p>
        </w:tc>
        <w:tc>
          <w:tcPr>
            <w:tcW w:w="1440" w:type="dxa"/>
          </w:tcPr>
          <w:p w14:paraId="1714D1FB"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14C84741"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24A77186" w14:textId="77777777" w:rsidTr="00304177">
        <w:tc>
          <w:tcPr>
            <w:tcW w:w="6120" w:type="dxa"/>
          </w:tcPr>
          <w:p w14:paraId="6DDEAD91" w14:textId="77777777" w:rsidR="00941B76" w:rsidRPr="00941B76" w:rsidRDefault="00941B76" w:rsidP="00941B76">
            <w:pPr>
              <w:tabs>
                <w:tab w:val="left" w:pos="1440"/>
              </w:tabs>
              <w:spacing w:before="240" w:line="23" w:lineRule="atLeast"/>
              <w:jc w:val="both"/>
              <w:rPr>
                <w:b/>
                <w:sz w:val="20"/>
                <w:szCs w:val="20"/>
              </w:rPr>
            </w:pPr>
            <w:r w:rsidRPr="00941B76">
              <w:rPr>
                <w:b/>
                <w:sz w:val="20"/>
                <w:szCs w:val="20"/>
              </w:rPr>
              <w:t>Line6a:</w:t>
            </w:r>
            <w:r w:rsidRPr="00941B76">
              <w:rPr>
                <w:bCs/>
                <w:sz w:val="20"/>
                <w:szCs w:val="20"/>
              </w:rPr>
              <w:t xml:space="preserve"> Tire Ring ballast, black, rubber to fit line item 6.</w:t>
            </w:r>
          </w:p>
        </w:tc>
        <w:tc>
          <w:tcPr>
            <w:tcW w:w="1080" w:type="dxa"/>
          </w:tcPr>
          <w:p w14:paraId="12B591DC"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t>2,725</w:t>
            </w:r>
          </w:p>
        </w:tc>
        <w:tc>
          <w:tcPr>
            <w:tcW w:w="1440" w:type="dxa"/>
          </w:tcPr>
          <w:p w14:paraId="5AA953E7"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2D049A7D"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13DD0083" w14:textId="77777777" w:rsidTr="00304177">
        <w:tc>
          <w:tcPr>
            <w:tcW w:w="6120" w:type="dxa"/>
          </w:tcPr>
          <w:p w14:paraId="46BAD96D" w14:textId="77777777" w:rsidR="00941B76" w:rsidRPr="00941B76" w:rsidRDefault="00941B76" w:rsidP="00941B76">
            <w:pPr>
              <w:tabs>
                <w:tab w:val="left" w:pos="1440"/>
              </w:tabs>
              <w:spacing w:before="240" w:line="23" w:lineRule="atLeast"/>
              <w:jc w:val="both"/>
              <w:rPr>
                <w:bCs/>
                <w:sz w:val="20"/>
                <w:szCs w:val="20"/>
              </w:rPr>
            </w:pPr>
            <w:r w:rsidRPr="00941B76">
              <w:rPr>
                <w:b/>
                <w:sz w:val="20"/>
                <w:szCs w:val="20"/>
              </w:rPr>
              <w:t xml:space="preserve">Line 7:  </w:t>
            </w:r>
            <w:r w:rsidRPr="00941B76">
              <w:rPr>
                <w:bCs/>
                <w:sz w:val="20"/>
                <w:szCs w:val="20"/>
              </w:rPr>
              <w:t>Traffic Cones, 18” Vinyl recycled one piece.</w:t>
            </w:r>
            <w:r w:rsidRPr="00941B76">
              <w:rPr>
                <w:bCs/>
                <w:color w:val="FF0000"/>
                <w:sz w:val="20"/>
                <w:szCs w:val="20"/>
              </w:rPr>
              <w:t xml:space="preserve"> </w:t>
            </w:r>
          </w:p>
          <w:p w14:paraId="093409D6"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Shall be in accordance with State of Illinois, Department of Transportation Specification NCHRP Report 350 MASH certification in accordance with specifications T-12-23-2.</w:t>
            </w:r>
          </w:p>
          <w:p w14:paraId="2C6A050D"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Mfr.______________________Model____________________</w:t>
            </w:r>
          </w:p>
          <w:p w14:paraId="7A5080F0"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The above referenced specification is an integral part of this bid. The spec contains a questionnaire that is to be completed and returned with the bid.</w:t>
            </w:r>
          </w:p>
          <w:p w14:paraId="7D6F6062"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Please state delivery days after receipt of an order: ______________________________</w:t>
            </w:r>
          </w:p>
          <w:p w14:paraId="34D190B4" w14:textId="77777777" w:rsidR="00941B76" w:rsidRPr="00941B76" w:rsidRDefault="00941B76" w:rsidP="00941B76">
            <w:pPr>
              <w:tabs>
                <w:tab w:val="left" w:pos="1440"/>
              </w:tabs>
              <w:spacing w:before="240" w:line="23" w:lineRule="atLeast"/>
              <w:jc w:val="both"/>
              <w:rPr>
                <w:color w:val="FF0000"/>
                <w:sz w:val="20"/>
                <w:szCs w:val="20"/>
              </w:rPr>
            </w:pPr>
          </w:p>
        </w:tc>
        <w:tc>
          <w:tcPr>
            <w:tcW w:w="1080" w:type="dxa"/>
          </w:tcPr>
          <w:p w14:paraId="66A92207"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t>1</w:t>
            </w:r>
          </w:p>
        </w:tc>
        <w:tc>
          <w:tcPr>
            <w:tcW w:w="1440" w:type="dxa"/>
          </w:tcPr>
          <w:p w14:paraId="018B622E"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5B4226F2"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008CB371" w14:textId="77777777" w:rsidTr="00304177">
        <w:tc>
          <w:tcPr>
            <w:tcW w:w="6120" w:type="dxa"/>
          </w:tcPr>
          <w:p w14:paraId="2069646E" w14:textId="77777777" w:rsidR="00941B76" w:rsidRPr="00941B76" w:rsidRDefault="00941B76" w:rsidP="00941B76">
            <w:pPr>
              <w:tabs>
                <w:tab w:val="left" w:pos="1440"/>
              </w:tabs>
              <w:spacing w:before="240" w:line="23" w:lineRule="atLeast"/>
              <w:jc w:val="both"/>
              <w:rPr>
                <w:bCs/>
                <w:sz w:val="20"/>
                <w:szCs w:val="20"/>
              </w:rPr>
            </w:pPr>
            <w:r w:rsidRPr="00941B76">
              <w:rPr>
                <w:b/>
                <w:sz w:val="20"/>
                <w:szCs w:val="20"/>
              </w:rPr>
              <w:t xml:space="preserve">Line 8:  </w:t>
            </w:r>
            <w:r w:rsidRPr="00941B76">
              <w:rPr>
                <w:bCs/>
                <w:sz w:val="20"/>
                <w:szCs w:val="20"/>
              </w:rPr>
              <w:t>Traffic Cones, 28” Vinyl recycled one piece.</w:t>
            </w:r>
            <w:r w:rsidRPr="00941B76">
              <w:rPr>
                <w:bCs/>
                <w:color w:val="FF0000"/>
                <w:sz w:val="20"/>
                <w:szCs w:val="20"/>
              </w:rPr>
              <w:t xml:space="preserve"> </w:t>
            </w:r>
          </w:p>
          <w:p w14:paraId="063E8457"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Shall be in accordance with State of Illinois, Department of Transportation 1Specification NCHRP Report 350 MASH certification in accordance with specifications T-12-23-2.</w:t>
            </w:r>
          </w:p>
          <w:p w14:paraId="2767AFCF"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lastRenderedPageBreak/>
              <w:t>Mfr.______________________Model____________________</w:t>
            </w:r>
          </w:p>
          <w:p w14:paraId="4FD06680"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The above referenced specification is an integral part of this bid. The spec contains a questionnaire that is to be completed and returned with the bid.</w:t>
            </w:r>
          </w:p>
          <w:p w14:paraId="08F90F39"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Please state delivery days after receipt of an order: ______________________________</w:t>
            </w:r>
          </w:p>
          <w:p w14:paraId="55C9C590" w14:textId="77777777" w:rsidR="00941B76" w:rsidRPr="00941B76" w:rsidRDefault="00941B76" w:rsidP="00941B76">
            <w:pPr>
              <w:tabs>
                <w:tab w:val="left" w:pos="1440"/>
              </w:tabs>
              <w:spacing w:before="240" w:line="23" w:lineRule="atLeast"/>
              <w:jc w:val="both"/>
              <w:rPr>
                <w:color w:val="FF0000"/>
                <w:sz w:val="20"/>
                <w:szCs w:val="20"/>
              </w:rPr>
            </w:pPr>
          </w:p>
        </w:tc>
        <w:tc>
          <w:tcPr>
            <w:tcW w:w="1080" w:type="dxa"/>
          </w:tcPr>
          <w:p w14:paraId="38AD0692"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lastRenderedPageBreak/>
              <w:t>1</w:t>
            </w:r>
          </w:p>
        </w:tc>
        <w:tc>
          <w:tcPr>
            <w:tcW w:w="1440" w:type="dxa"/>
          </w:tcPr>
          <w:p w14:paraId="60E1E009"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545CA0AB"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565D701D" w14:textId="77777777" w:rsidTr="00304177">
        <w:tc>
          <w:tcPr>
            <w:tcW w:w="6120" w:type="dxa"/>
          </w:tcPr>
          <w:p w14:paraId="30CC9812" w14:textId="77777777" w:rsidR="00941B76" w:rsidRPr="00941B76" w:rsidRDefault="00941B76" w:rsidP="00941B76">
            <w:pPr>
              <w:tabs>
                <w:tab w:val="left" w:pos="1440"/>
              </w:tabs>
              <w:spacing w:before="240" w:line="23" w:lineRule="atLeast"/>
              <w:jc w:val="both"/>
              <w:rPr>
                <w:bCs/>
                <w:sz w:val="20"/>
                <w:szCs w:val="20"/>
              </w:rPr>
            </w:pPr>
            <w:r w:rsidRPr="00941B76">
              <w:rPr>
                <w:b/>
                <w:sz w:val="20"/>
                <w:szCs w:val="20"/>
              </w:rPr>
              <w:t xml:space="preserve">Line 9:  </w:t>
            </w:r>
            <w:r w:rsidRPr="00941B76">
              <w:rPr>
                <w:bCs/>
                <w:sz w:val="20"/>
                <w:szCs w:val="20"/>
              </w:rPr>
              <w:t>Traffic Cones, 18” Vinyl recycled narrow profile one piece.</w:t>
            </w:r>
            <w:r w:rsidRPr="00941B76">
              <w:rPr>
                <w:bCs/>
                <w:color w:val="FF0000"/>
                <w:sz w:val="20"/>
                <w:szCs w:val="20"/>
              </w:rPr>
              <w:t xml:space="preserve"> </w:t>
            </w:r>
          </w:p>
          <w:p w14:paraId="33F2AFDA"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Shall be in accordance with State of Illinois, Department of Transportation Specification NCHRP Report 350 MASH certification in accordance with specifications T-12-23-2.</w:t>
            </w:r>
          </w:p>
          <w:p w14:paraId="0050FDDA"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Mfr.______________________Model____________________</w:t>
            </w:r>
          </w:p>
          <w:p w14:paraId="3E274024"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The above referenced specification is an integral part of this bid. The spec contains a questionnaire that is to be completed and returned with the bid.</w:t>
            </w:r>
          </w:p>
          <w:p w14:paraId="02D48029"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Please state delivery days after receipt of an order: ______________________________</w:t>
            </w:r>
          </w:p>
          <w:p w14:paraId="2D454B42" w14:textId="77777777" w:rsidR="00941B76" w:rsidRPr="00941B76" w:rsidRDefault="00941B76" w:rsidP="00941B76">
            <w:pPr>
              <w:tabs>
                <w:tab w:val="left" w:pos="1440"/>
              </w:tabs>
              <w:spacing w:before="240" w:line="23" w:lineRule="atLeast"/>
              <w:jc w:val="both"/>
              <w:rPr>
                <w:color w:val="FF0000"/>
                <w:sz w:val="20"/>
                <w:szCs w:val="20"/>
              </w:rPr>
            </w:pPr>
          </w:p>
        </w:tc>
        <w:tc>
          <w:tcPr>
            <w:tcW w:w="1080" w:type="dxa"/>
          </w:tcPr>
          <w:p w14:paraId="5664FCD1"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t>1</w:t>
            </w:r>
          </w:p>
        </w:tc>
        <w:tc>
          <w:tcPr>
            <w:tcW w:w="1440" w:type="dxa"/>
          </w:tcPr>
          <w:p w14:paraId="7B43C699"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7226D244"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6D5EA795" w14:textId="77777777" w:rsidTr="00304177">
        <w:tc>
          <w:tcPr>
            <w:tcW w:w="6120" w:type="dxa"/>
          </w:tcPr>
          <w:p w14:paraId="59A2FAA6" w14:textId="77777777" w:rsidR="00941B76" w:rsidRPr="00941B76" w:rsidRDefault="00941B76" w:rsidP="00941B76">
            <w:pPr>
              <w:tabs>
                <w:tab w:val="left" w:pos="1440"/>
              </w:tabs>
              <w:spacing w:before="240" w:line="23" w:lineRule="atLeast"/>
              <w:jc w:val="both"/>
              <w:rPr>
                <w:bCs/>
                <w:sz w:val="20"/>
                <w:szCs w:val="20"/>
              </w:rPr>
            </w:pPr>
            <w:r w:rsidRPr="00941B76">
              <w:rPr>
                <w:b/>
                <w:sz w:val="20"/>
                <w:szCs w:val="20"/>
              </w:rPr>
              <w:t xml:space="preserve">Line 10:  </w:t>
            </w:r>
            <w:r w:rsidRPr="00941B76">
              <w:rPr>
                <w:bCs/>
                <w:sz w:val="20"/>
                <w:szCs w:val="20"/>
              </w:rPr>
              <w:t>Traffic Cones, 28” Vinyl reflectorized recycled one piece.</w:t>
            </w:r>
          </w:p>
          <w:p w14:paraId="5C76A4A5"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Shall be in accordance with State of Illinois, Department of Transportation Specification NCHRP Report 350 MASH certification in accordance with specifications T-12-23-2.</w:t>
            </w:r>
          </w:p>
          <w:p w14:paraId="4E972ED3"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Mfr.______________________Model____________________</w:t>
            </w:r>
          </w:p>
          <w:p w14:paraId="18EC292D"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The above referenced specification is an integral part of this bid. The spec contains a questionnaire that is to be completed and returned with the bid.</w:t>
            </w:r>
          </w:p>
          <w:p w14:paraId="36F452A1"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Please state delivery days after receipt of an order: ______________________________</w:t>
            </w:r>
          </w:p>
          <w:p w14:paraId="5612B591" w14:textId="77777777" w:rsidR="00941B76" w:rsidRPr="00941B76" w:rsidRDefault="00941B76" w:rsidP="00941B76">
            <w:pPr>
              <w:tabs>
                <w:tab w:val="left" w:pos="1440"/>
              </w:tabs>
              <w:spacing w:before="240" w:line="23" w:lineRule="atLeast"/>
              <w:jc w:val="both"/>
              <w:rPr>
                <w:color w:val="FF0000"/>
                <w:sz w:val="20"/>
                <w:szCs w:val="20"/>
              </w:rPr>
            </w:pPr>
          </w:p>
        </w:tc>
        <w:tc>
          <w:tcPr>
            <w:tcW w:w="1080" w:type="dxa"/>
          </w:tcPr>
          <w:p w14:paraId="26CC55AB"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t>1</w:t>
            </w:r>
          </w:p>
        </w:tc>
        <w:tc>
          <w:tcPr>
            <w:tcW w:w="1440" w:type="dxa"/>
          </w:tcPr>
          <w:p w14:paraId="07FF3A5F"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656EF94B"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1AD54CDB" w14:textId="77777777" w:rsidTr="00304177">
        <w:tc>
          <w:tcPr>
            <w:tcW w:w="6120" w:type="dxa"/>
          </w:tcPr>
          <w:p w14:paraId="634FEA33" w14:textId="77777777" w:rsidR="00941B76" w:rsidRPr="00941B76" w:rsidRDefault="00941B76" w:rsidP="00941B76">
            <w:pPr>
              <w:tabs>
                <w:tab w:val="left" w:pos="1440"/>
              </w:tabs>
              <w:spacing w:before="240" w:line="23" w:lineRule="atLeast"/>
              <w:jc w:val="both"/>
              <w:rPr>
                <w:bCs/>
                <w:sz w:val="20"/>
                <w:szCs w:val="20"/>
              </w:rPr>
            </w:pPr>
            <w:r w:rsidRPr="00941B76">
              <w:rPr>
                <w:b/>
                <w:sz w:val="20"/>
                <w:szCs w:val="20"/>
              </w:rPr>
              <w:t xml:space="preserve">Line 11:  </w:t>
            </w:r>
            <w:r w:rsidRPr="00941B76">
              <w:rPr>
                <w:bCs/>
                <w:sz w:val="20"/>
                <w:szCs w:val="20"/>
              </w:rPr>
              <w:t>Traffic Cones, 36” Vinyl recycled one piece.</w:t>
            </w:r>
            <w:r w:rsidRPr="00941B76">
              <w:rPr>
                <w:bCs/>
                <w:color w:val="FF0000"/>
                <w:sz w:val="20"/>
                <w:szCs w:val="20"/>
              </w:rPr>
              <w:t xml:space="preserve"> </w:t>
            </w:r>
          </w:p>
          <w:p w14:paraId="0BD89619"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Shall be in accordance with State of Illinois, Department of Transportation Specification NCHRP Report 350 MASH certification in accordance with specifications T-12-23-2.</w:t>
            </w:r>
          </w:p>
          <w:p w14:paraId="0F030252"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Mfr.______________________Model____________________</w:t>
            </w:r>
          </w:p>
          <w:p w14:paraId="017CB0FA"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lastRenderedPageBreak/>
              <w:t>The above referenced specification is an integral part of this bid. The spec contains a questionnaire that is to be completed and returned with the bid.</w:t>
            </w:r>
          </w:p>
          <w:p w14:paraId="279E083D"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Please state delivery days after receipt of an order: ______________________________</w:t>
            </w:r>
          </w:p>
          <w:p w14:paraId="74AEE672" w14:textId="77777777" w:rsidR="00941B76" w:rsidRPr="00941B76" w:rsidRDefault="00941B76" w:rsidP="00941B76">
            <w:pPr>
              <w:tabs>
                <w:tab w:val="left" w:pos="1440"/>
              </w:tabs>
              <w:spacing w:before="240" w:line="23" w:lineRule="atLeast"/>
              <w:jc w:val="both"/>
              <w:rPr>
                <w:color w:val="FF0000"/>
                <w:sz w:val="20"/>
                <w:szCs w:val="20"/>
              </w:rPr>
            </w:pPr>
          </w:p>
        </w:tc>
        <w:tc>
          <w:tcPr>
            <w:tcW w:w="1080" w:type="dxa"/>
          </w:tcPr>
          <w:p w14:paraId="74CBAA65"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lastRenderedPageBreak/>
              <w:t>1</w:t>
            </w:r>
          </w:p>
        </w:tc>
        <w:tc>
          <w:tcPr>
            <w:tcW w:w="1440" w:type="dxa"/>
          </w:tcPr>
          <w:p w14:paraId="4454DA67"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064B890C"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05117C4C" w14:textId="77777777" w:rsidTr="00304177">
        <w:trPr>
          <w:trHeight w:val="3986"/>
        </w:trPr>
        <w:tc>
          <w:tcPr>
            <w:tcW w:w="6120" w:type="dxa"/>
          </w:tcPr>
          <w:p w14:paraId="03F22995" w14:textId="77777777" w:rsidR="00941B76" w:rsidRPr="00941B76" w:rsidRDefault="00941B76" w:rsidP="00941B76">
            <w:pPr>
              <w:tabs>
                <w:tab w:val="left" w:pos="1440"/>
              </w:tabs>
              <w:spacing w:before="240" w:line="23" w:lineRule="atLeast"/>
              <w:jc w:val="both"/>
              <w:rPr>
                <w:bCs/>
                <w:sz w:val="20"/>
                <w:szCs w:val="20"/>
              </w:rPr>
            </w:pPr>
            <w:r w:rsidRPr="00941B76">
              <w:rPr>
                <w:b/>
                <w:sz w:val="20"/>
                <w:szCs w:val="20"/>
              </w:rPr>
              <w:t xml:space="preserve">Line 12:  </w:t>
            </w:r>
            <w:r w:rsidRPr="00941B76">
              <w:rPr>
                <w:bCs/>
                <w:sz w:val="20"/>
                <w:szCs w:val="20"/>
              </w:rPr>
              <w:t>Traffic Barrel/Drum 36” Recycled Polyethylene Reflectorized White and Orange Stripes</w:t>
            </w:r>
            <w:r w:rsidRPr="00941B76">
              <w:rPr>
                <w:bCs/>
                <w:color w:val="FF0000"/>
                <w:sz w:val="20"/>
                <w:szCs w:val="20"/>
              </w:rPr>
              <w:t xml:space="preserve"> </w:t>
            </w:r>
          </w:p>
          <w:p w14:paraId="7C31D932"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Shall be in accordance with State of Illinois, Department of Transportation Specification NCHRP Report 350 MASH certification in accordance with specifications T-31-23-2.</w:t>
            </w:r>
          </w:p>
          <w:p w14:paraId="1F66497A"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Mfr.______________________Model____________________</w:t>
            </w:r>
          </w:p>
          <w:p w14:paraId="321D9FF8"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The above referenced specification is an integral part of this bid. The spec contains a questionnaire that is to be completed and returned with the bid.</w:t>
            </w:r>
          </w:p>
          <w:p w14:paraId="358EADFC" w14:textId="77777777" w:rsidR="00941B76" w:rsidRPr="00941B76" w:rsidRDefault="00941B76" w:rsidP="00941B76">
            <w:pPr>
              <w:tabs>
                <w:tab w:val="left" w:pos="1440"/>
              </w:tabs>
              <w:spacing w:before="240" w:line="23" w:lineRule="atLeast"/>
              <w:jc w:val="both"/>
              <w:rPr>
                <w:sz w:val="20"/>
                <w:szCs w:val="20"/>
              </w:rPr>
            </w:pPr>
            <w:r w:rsidRPr="00941B76">
              <w:rPr>
                <w:sz w:val="20"/>
                <w:szCs w:val="20"/>
              </w:rPr>
              <w:t>Please state delivery days after receipt of an order: ______________________________</w:t>
            </w:r>
          </w:p>
          <w:p w14:paraId="3DB55B90" w14:textId="77777777" w:rsidR="00941B76" w:rsidRPr="00941B76" w:rsidRDefault="00941B76" w:rsidP="00941B76">
            <w:pPr>
              <w:tabs>
                <w:tab w:val="left" w:pos="1440"/>
              </w:tabs>
              <w:spacing w:before="240" w:line="23" w:lineRule="atLeast"/>
              <w:jc w:val="both"/>
              <w:rPr>
                <w:color w:val="FF0000"/>
                <w:sz w:val="20"/>
                <w:szCs w:val="20"/>
              </w:rPr>
            </w:pPr>
          </w:p>
        </w:tc>
        <w:tc>
          <w:tcPr>
            <w:tcW w:w="1080" w:type="dxa"/>
          </w:tcPr>
          <w:p w14:paraId="718673EF"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t>1</w:t>
            </w:r>
          </w:p>
        </w:tc>
        <w:tc>
          <w:tcPr>
            <w:tcW w:w="1440" w:type="dxa"/>
          </w:tcPr>
          <w:p w14:paraId="4E1A82BF"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6A16BB04"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4F3C98D8" w14:textId="77777777" w:rsidTr="00304177">
        <w:tc>
          <w:tcPr>
            <w:tcW w:w="6120" w:type="dxa"/>
          </w:tcPr>
          <w:p w14:paraId="0ADA1C0C" w14:textId="77777777" w:rsidR="00941B76" w:rsidRPr="00941B76" w:rsidRDefault="00941B76" w:rsidP="00941B76">
            <w:pPr>
              <w:tabs>
                <w:tab w:val="left" w:pos="1440"/>
              </w:tabs>
              <w:spacing w:before="240" w:line="23" w:lineRule="atLeast"/>
              <w:jc w:val="both"/>
              <w:rPr>
                <w:b/>
                <w:sz w:val="20"/>
                <w:szCs w:val="20"/>
              </w:rPr>
            </w:pPr>
            <w:r w:rsidRPr="00941B76">
              <w:rPr>
                <w:b/>
                <w:sz w:val="20"/>
                <w:szCs w:val="20"/>
              </w:rPr>
              <w:t>Line 12a:</w:t>
            </w:r>
            <w:r w:rsidRPr="00941B76">
              <w:rPr>
                <w:bCs/>
                <w:sz w:val="20"/>
                <w:szCs w:val="20"/>
              </w:rPr>
              <w:t xml:space="preserve"> Tire Ring ballast, black, rubber to fit line item 12.</w:t>
            </w:r>
          </w:p>
        </w:tc>
        <w:tc>
          <w:tcPr>
            <w:tcW w:w="1080" w:type="dxa"/>
          </w:tcPr>
          <w:p w14:paraId="6C72A0D1" w14:textId="77777777" w:rsidR="00941B76" w:rsidRPr="00941B76" w:rsidRDefault="00941B76" w:rsidP="00941B76">
            <w:pPr>
              <w:tabs>
                <w:tab w:val="left" w:pos="1440"/>
              </w:tabs>
              <w:spacing w:before="240" w:line="23" w:lineRule="atLeast"/>
              <w:jc w:val="center"/>
              <w:rPr>
                <w:b/>
                <w:sz w:val="20"/>
                <w:szCs w:val="20"/>
              </w:rPr>
            </w:pPr>
            <w:r w:rsidRPr="00941B76">
              <w:rPr>
                <w:b/>
                <w:sz w:val="20"/>
                <w:szCs w:val="20"/>
              </w:rPr>
              <w:t>696</w:t>
            </w:r>
          </w:p>
        </w:tc>
        <w:tc>
          <w:tcPr>
            <w:tcW w:w="1440" w:type="dxa"/>
          </w:tcPr>
          <w:p w14:paraId="0490756E" w14:textId="77777777" w:rsidR="00941B76" w:rsidRPr="00941B76" w:rsidRDefault="00941B76" w:rsidP="00941B76">
            <w:pPr>
              <w:tabs>
                <w:tab w:val="left" w:pos="1440"/>
              </w:tabs>
              <w:spacing w:before="240" w:line="23" w:lineRule="atLeast"/>
              <w:jc w:val="center"/>
              <w:rPr>
                <w:b/>
                <w:sz w:val="20"/>
                <w:szCs w:val="20"/>
              </w:rPr>
            </w:pPr>
          </w:p>
        </w:tc>
        <w:tc>
          <w:tcPr>
            <w:tcW w:w="1710" w:type="dxa"/>
          </w:tcPr>
          <w:p w14:paraId="34F5A80C" w14:textId="77777777" w:rsidR="00941B76" w:rsidRPr="00941B76" w:rsidRDefault="00941B76" w:rsidP="00941B76">
            <w:pPr>
              <w:tabs>
                <w:tab w:val="left" w:pos="1440"/>
              </w:tabs>
              <w:spacing w:before="240" w:line="23" w:lineRule="atLeast"/>
              <w:jc w:val="center"/>
              <w:rPr>
                <w:b/>
                <w:sz w:val="20"/>
                <w:szCs w:val="20"/>
              </w:rPr>
            </w:pPr>
          </w:p>
        </w:tc>
      </w:tr>
      <w:tr w:rsidR="00941B76" w:rsidRPr="00941B76" w14:paraId="00FED221" w14:textId="77777777" w:rsidTr="00304177">
        <w:tc>
          <w:tcPr>
            <w:tcW w:w="6120" w:type="dxa"/>
          </w:tcPr>
          <w:p w14:paraId="7C84B977" w14:textId="51E91B36" w:rsidR="00941B76" w:rsidRDefault="00941B76" w:rsidP="00941B76">
            <w:pPr>
              <w:tabs>
                <w:tab w:val="left" w:pos="1440"/>
              </w:tabs>
              <w:spacing w:before="240" w:line="23" w:lineRule="atLeast"/>
              <w:jc w:val="both"/>
              <w:rPr>
                <w:b/>
                <w:sz w:val="20"/>
                <w:szCs w:val="20"/>
              </w:rPr>
            </w:pPr>
            <w:r>
              <w:rPr>
                <w:b/>
                <w:sz w:val="20"/>
                <w:szCs w:val="20"/>
              </w:rPr>
              <w:t xml:space="preserve">Line 13: </w:t>
            </w:r>
            <w:r w:rsidRPr="00941B76">
              <w:rPr>
                <w:bCs/>
                <w:sz w:val="20"/>
                <w:szCs w:val="20"/>
              </w:rPr>
              <w:t>Shipping Cost per pallet</w:t>
            </w:r>
            <w:r w:rsidR="00A64E88">
              <w:rPr>
                <w:bCs/>
                <w:sz w:val="20"/>
                <w:szCs w:val="20"/>
              </w:rPr>
              <w:t xml:space="preserve"> Traffic Cones</w:t>
            </w:r>
            <w:r w:rsidRPr="00941B76">
              <w:rPr>
                <w:bCs/>
                <w:sz w:val="20"/>
                <w:szCs w:val="20"/>
              </w:rPr>
              <w:t>:</w:t>
            </w:r>
          </w:p>
          <w:p w14:paraId="0ACBF47B" w14:textId="77777777" w:rsidR="00941B76" w:rsidRDefault="00941B76" w:rsidP="00941B76">
            <w:pPr>
              <w:tabs>
                <w:tab w:val="left" w:pos="1440"/>
              </w:tabs>
              <w:spacing w:before="240" w:line="23" w:lineRule="atLeast"/>
              <w:jc w:val="both"/>
              <w:rPr>
                <w:b/>
                <w:sz w:val="20"/>
                <w:szCs w:val="20"/>
              </w:rPr>
            </w:pPr>
            <w:r>
              <w:rPr>
                <w:b/>
                <w:sz w:val="20"/>
                <w:szCs w:val="20"/>
              </w:rPr>
              <w:t>Minimum Order Requirement ______________________</w:t>
            </w:r>
          </w:p>
          <w:p w14:paraId="325DDACE" w14:textId="76ACB9CA" w:rsidR="00941B76" w:rsidRPr="00941B76" w:rsidRDefault="00941B76" w:rsidP="00941B76">
            <w:pPr>
              <w:tabs>
                <w:tab w:val="left" w:pos="1440"/>
              </w:tabs>
              <w:spacing w:before="240" w:line="23" w:lineRule="atLeast"/>
              <w:jc w:val="both"/>
              <w:rPr>
                <w:b/>
                <w:sz w:val="20"/>
                <w:szCs w:val="20"/>
              </w:rPr>
            </w:pPr>
            <w:r>
              <w:rPr>
                <w:b/>
                <w:sz w:val="20"/>
                <w:szCs w:val="20"/>
              </w:rPr>
              <w:t>(Vendor must enter their minimum order requirement for shipping cost.)</w:t>
            </w:r>
          </w:p>
        </w:tc>
        <w:tc>
          <w:tcPr>
            <w:tcW w:w="1080" w:type="dxa"/>
          </w:tcPr>
          <w:p w14:paraId="559FDC4A" w14:textId="095AAD6C" w:rsidR="00941B76" w:rsidRPr="00941B76" w:rsidRDefault="00A64E88" w:rsidP="00941B76">
            <w:pPr>
              <w:tabs>
                <w:tab w:val="left" w:pos="1440"/>
              </w:tabs>
              <w:spacing w:before="240" w:line="23" w:lineRule="atLeast"/>
              <w:jc w:val="center"/>
              <w:rPr>
                <w:b/>
                <w:sz w:val="20"/>
                <w:szCs w:val="20"/>
              </w:rPr>
            </w:pPr>
            <w:r>
              <w:rPr>
                <w:b/>
                <w:sz w:val="20"/>
                <w:szCs w:val="20"/>
              </w:rPr>
              <w:t>1</w:t>
            </w:r>
          </w:p>
        </w:tc>
        <w:tc>
          <w:tcPr>
            <w:tcW w:w="1440" w:type="dxa"/>
          </w:tcPr>
          <w:p w14:paraId="70D2D959" w14:textId="19487BDF" w:rsidR="00941B76" w:rsidRPr="00941B76" w:rsidRDefault="00A64E88" w:rsidP="00941B76">
            <w:pPr>
              <w:tabs>
                <w:tab w:val="left" w:pos="1440"/>
              </w:tabs>
              <w:spacing w:before="240" w:line="23" w:lineRule="atLeast"/>
              <w:jc w:val="center"/>
              <w:rPr>
                <w:b/>
                <w:sz w:val="20"/>
                <w:szCs w:val="20"/>
              </w:rPr>
            </w:pPr>
            <w:r>
              <w:rPr>
                <w:b/>
                <w:sz w:val="20"/>
                <w:szCs w:val="20"/>
              </w:rPr>
              <w:t>$</w:t>
            </w:r>
          </w:p>
        </w:tc>
        <w:tc>
          <w:tcPr>
            <w:tcW w:w="1710" w:type="dxa"/>
          </w:tcPr>
          <w:p w14:paraId="63E91CB2" w14:textId="77777777" w:rsidR="00941B76" w:rsidRPr="00941B76" w:rsidRDefault="00941B76" w:rsidP="00941B76">
            <w:pPr>
              <w:tabs>
                <w:tab w:val="left" w:pos="1440"/>
              </w:tabs>
              <w:spacing w:before="240" w:line="23" w:lineRule="atLeast"/>
              <w:jc w:val="center"/>
              <w:rPr>
                <w:b/>
                <w:sz w:val="20"/>
                <w:szCs w:val="20"/>
              </w:rPr>
            </w:pPr>
          </w:p>
        </w:tc>
      </w:tr>
      <w:tr w:rsidR="00A64E88" w:rsidRPr="00941B76" w14:paraId="6441E70D" w14:textId="77777777" w:rsidTr="00304177">
        <w:tc>
          <w:tcPr>
            <w:tcW w:w="6120" w:type="dxa"/>
          </w:tcPr>
          <w:p w14:paraId="3FF4FFCC" w14:textId="465D6E3B" w:rsidR="00A64E88" w:rsidRPr="00A64E88" w:rsidRDefault="00A64E88" w:rsidP="00A64E88">
            <w:pPr>
              <w:tabs>
                <w:tab w:val="left" w:pos="1440"/>
              </w:tabs>
              <w:spacing w:before="240" w:line="23" w:lineRule="atLeast"/>
              <w:jc w:val="both"/>
              <w:rPr>
                <w:b/>
                <w:sz w:val="20"/>
                <w:szCs w:val="20"/>
              </w:rPr>
            </w:pPr>
            <w:r w:rsidRPr="00A64E88">
              <w:rPr>
                <w:b/>
                <w:sz w:val="20"/>
                <w:szCs w:val="20"/>
              </w:rPr>
              <w:t>Line 1</w:t>
            </w:r>
            <w:r>
              <w:rPr>
                <w:b/>
                <w:sz w:val="20"/>
                <w:szCs w:val="20"/>
              </w:rPr>
              <w:t>4</w:t>
            </w:r>
            <w:r w:rsidRPr="00A64E88">
              <w:rPr>
                <w:b/>
                <w:sz w:val="20"/>
                <w:szCs w:val="20"/>
              </w:rPr>
              <w:t xml:space="preserve">: </w:t>
            </w:r>
            <w:r w:rsidRPr="00A64E88">
              <w:rPr>
                <w:bCs/>
                <w:sz w:val="20"/>
                <w:szCs w:val="20"/>
              </w:rPr>
              <w:t>Shipping Cost per pallet Traffic Barrels:</w:t>
            </w:r>
          </w:p>
          <w:p w14:paraId="350613E5" w14:textId="77777777" w:rsidR="00A64E88" w:rsidRPr="00A64E88" w:rsidRDefault="00A64E88" w:rsidP="00A64E88">
            <w:pPr>
              <w:tabs>
                <w:tab w:val="left" w:pos="1440"/>
              </w:tabs>
              <w:spacing w:before="240" w:line="23" w:lineRule="atLeast"/>
              <w:jc w:val="both"/>
              <w:rPr>
                <w:b/>
                <w:sz w:val="20"/>
                <w:szCs w:val="20"/>
              </w:rPr>
            </w:pPr>
            <w:r w:rsidRPr="00A64E88">
              <w:rPr>
                <w:b/>
                <w:sz w:val="20"/>
                <w:szCs w:val="20"/>
              </w:rPr>
              <w:t>Minimum Order Requirement ______________________</w:t>
            </w:r>
          </w:p>
          <w:p w14:paraId="3DF25309" w14:textId="4536096A" w:rsidR="00A64E88" w:rsidRDefault="00A64E88" w:rsidP="00A64E88">
            <w:pPr>
              <w:tabs>
                <w:tab w:val="left" w:pos="1440"/>
              </w:tabs>
              <w:spacing w:before="240" w:line="23" w:lineRule="atLeast"/>
              <w:jc w:val="both"/>
              <w:rPr>
                <w:b/>
                <w:sz w:val="20"/>
                <w:szCs w:val="20"/>
              </w:rPr>
            </w:pPr>
            <w:r w:rsidRPr="00A64E88">
              <w:rPr>
                <w:b/>
                <w:sz w:val="20"/>
                <w:szCs w:val="20"/>
              </w:rPr>
              <w:t>(Vendor must enter their minimum order requirement for shipping cost.)</w:t>
            </w:r>
            <w:r w:rsidRPr="00A64E88">
              <w:rPr>
                <w:b/>
                <w:sz w:val="20"/>
                <w:szCs w:val="20"/>
              </w:rPr>
              <w:tab/>
            </w:r>
            <w:r w:rsidRPr="00A64E88">
              <w:rPr>
                <w:b/>
                <w:sz w:val="20"/>
                <w:szCs w:val="20"/>
              </w:rPr>
              <w:tab/>
            </w:r>
            <w:r w:rsidRPr="00A64E88">
              <w:rPr>
                <w:b/>
                <w:sz w:val="20"/>
                <w:szCs w:val="20"/>
              </w:rPr>
              <w:tab/>
            </w:r>
          </w:p>
        </w:tc>
        <w:tc>
          <w:tcPr>
            <w:tcW w:w="1080" w:type="dxa"/>
          </w:tcPr>
          <w:p w14:paraId="1468577D" w14:textId="76BBAF7E" w:rsidR="00A64E88" w:rsidRPr="00941B76" w:rsidRDefault="00A64E88" w:rsidP="00941B76">
            <w:pPr>
              <w:tabs>
                <w:tab w:val="left" w:pos="1440"/>
              </w:tabs>
              <w:spacing w:before="240" w:line="23" w:lineRule="atLeast"/>
              <w:jc w:val="center"/>
              <w:rPr>
                <w:b/>
                <w:sz w:val="20"/>
                <w:szCs w:val="20"/>
              </w:rPr>
            </w:pPr>
            <w:r>
              <w:rPr>
                <w:b/>
                <w:sz w:val="20"/>
                <w:szCs w:val="20"/>
              </w:rPr>
              <w:t>1</w:t>
            </w:r>
          </w:p>
        </w:tc>
        <w:tc>
          <w:tcPr>
            <w:tcW w:w="1440" w:type="dxa"/>
          </w:tcPr>
          <w:p w14:paraId="01F11A60" w14:textId="0CC4E0AC" w:rsidR="00A64E88" w:rsidRPr="00941B76" w:rsidRDefault="00A64E88" w:rsidP="00941B76">
            <w:pPr>
              <w:tabs>
                <w:tab w:val="left" w:pos="1440"/>
              </w:tabs>
              <w:spacing w:before="240" w:line="23" w:lineRule="atLeast"/>
              <w:jc w:val="center"/>
              <w:rPr>
                <w:b/>
                <w:sz w:val="20"/>
                <w:szCs w:val="20"/>
              </w:rPr>
            </w:pPr>
            <w:r>
              <w:rPr>
                <w:b/>
                <w:sz w:val="20"/>
                <w:szCs w:val="20"/>
              </w:rPr>
              <w:t>$</w:t>
            </w:r>
          </w:p>
        </w:tc>
        <w:tc>
          <w:tcPr>
            <w:tcW w:w="1710" w:type="dxa"/>
          </w:tcPr>
          <w:p w14:paraId="198D7EB0" w14:textId="77777777" w:rsidR="00A64E88" w:rsidRPr="00941B76" w:rsidRDefault="00A64E88" w:rsidP="00941B76">
            <w:pPr>
              <w:tabs>
                <w:tab w:val="left" w:pos="1440"/>
              </w:tabs>
              <w:spacing w:before="240" w:line="23" w:lineRule="atLeast"/>
              <w:jc w:val="center"/>
              <w:rPr>
                <w:b/>
                <w:sz w:val="20"/>
                <w:szCs w:val="20"/>
              </w:rPr>
            </w:pPr>
          </w:p>
        </w:tc>
      </w:tr>
      <w:tr w:rsidR="00941B76" w:rsidRPr="00941B76" w14:paraId="093A939F" w14:textId="77777777" w:rsidTr="00304177">
        <w:tc>
          <w:tcPr>
            <w:tcW w:w="6120" w:type="dxa"/>
          </w:tcPr>
          <w:p w14:paraId="4D66DDF9" w14:textId="77777777" w:rsidR="00941B76" w:rsidRPr="00941B76" w:rsidRDefault="00941B76" w:rsidP="00941B76">
            <w:pPr>
              <w:tabs>
                <w:tab w:val="left" w:pos="1440"/>
              </w:tabs>
              <w:spacing w:before="240" w:line="23" w:lineRule="atLeast"/>
              <w:jc w:val="both"/>
              <w:rPr>
                <w:b/>
                <w:sz w:val="20"/>
                <w:szCs w:val="20"/>
              </w:rPr>
            </w:pPr>
          </w:p>
        </w:tc>
        <w:tc>
          <w:tcPr>
            <w:tcW w:w="4230" w:type="dxa"/>
            <w:gridSpan w:val="3"/>
          </w:tcPr>
          <w:p w14:paraId="7E5E7850" w14:textId="542E174C" w:rsidR="00941B76" w:rsidRPr="00941B76" w:rsidRDefault="00941B76" w:rsidP="00941B76">
            <w:pPr>
              <w:tabs>
                <w:tab w:val="left" w:pos="1440"/>
              </w:tabs>
              <w:spacing w:before="240" w:line="23" w:lineRule="atLeast"/>
              <w:jc w:val="center"/>
              <w:rPr>
                <w:b/>
                <w:sz w:val="20"/>
                <w:szCs w:val="20"/>
              </w:rPr>
            </w:pPr>
            <w:r w:rsidRPr="00941B76">
              <w:rPr>
                <w:b/>
                <w:sz w:val="20"/>
                <w:szCs w:val="20"/>
              </w:rPr>
              <w:t>Total: $</w:t>
            </w:r>
          </w:p>
        </w:tc>
      </w:tr>
    </w:tbl>
    <w:p w14:paraId="6E13B0F4" w14:textId="77777777" w:rsidR="003A1D2A" w:rsidRPr="003C154F" w:rsidRDefault="003A1D2A" w:rsidP="003A1D2A">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1440"/>
        <w:contextualSpacing w:val="0"/>
        <w:jc w:val="both"/>
      </w:pPr>
    </w:p>
    <w:sectPr w:rsidR="003A1D2A" w:rsidRPr="003C15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8EA1" w14:textId="77777777" w:rsidR="004E151E" w:rsidRDefault="004E151E" w:rsidP="004E151E">
      <w:pPr>
        <w:spacing w:after="0" w:line="240" w:lineRule="auto"/>
      </w:pPr>
      <w:r>
        <w:separator/>
      </w:r>
    </w:p>
  </w:endnote>
  <w:endnote w:type="continuationSeparator" w:id="0">
    <w:p w14:paraId="368A2930" w14:textId="77777777" w:rsidR="004E151E" w:rsidRDefault="004E151E" w:rsidP="004E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swiss"/>
    <w:pitch w:val="variable"/>
    <w:sig w:usb0="B0000AAF" w:usb1="09DF7CFB" w:usb2="00000012" w:usb3="00000000" w:csb0="003E01BD"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7F63" w14:textId="77777777" w:rsidR="004E151E" w:rsidRDefault="004E151E" w:rsidP="004E151E">
      <w:pPr>
        <w:spacing w:after="0" w:line="240" w:lineRule="auto"/>
      </w:pPr>
      <w:r>
        <w:separator/>
      </w:r>
    </w:p>
  </w:footnote>
  <w:footnote w:type="continuationSeparator" w:id="0">
    <w:p w14:paraId="2E4A8063" w14:textId="77777777" w:rsidR="004E151E" w:rsidRDefault="004E151E" w:rsidP="004E1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961A7"/>
    <w:multiLevelType w:val="multilevel"/>
    <w:tmpl w:val="DCE244B6"/>
    <w:lvl w:ilvl="0">
      <w:start w:val="1"/>
      <w:numFmt w:val="decimal"/>
      <w:lvlText w:val="%1."/>
      <w:lvlJc w:val="left"/>
      <w:pPr>
        <w:ind w:left="720" w:hanging="720"/>
      </w:p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b w:val="0"/>
        <w:sz w:val="22"/>
        <w:szCs w:val="22"/>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43E140CB"/>
    <w:multiLevelType w:val="hybridMultilevel"/>
    <w:tmpl w:val="C0ECD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15:restartNumberingAfterBreak="0">
    <w:nsid w:val="4F594BE0"/>
    <w:multiLevelType w:val="hybridMultilevel"/>
    <w:tmpl w:val="53AC8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061E9"/>
    <w:multiLevelType w:val="hybridMultilevel"/>
    <w:tmpl w:val="8E6E8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6" w15:restartNumberingAfterBreak="0">
    <w:nsid w:val="58ED555F"/>
    <w:multiLevelType w:val="multilevel"/>
    <w:tmpl w:val="D9A2B648"/>
    <w:lvl w:ilvl="0">
      <w:start w:val="2"/>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7" w15:restartNumberingAfterBreak="0">
    <w:nsid w:val="63BE315E"/>
    <w:multiLevelType w:val="multilevel"/>
    <w:tmpl w:val="4CF4B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45570"/>
    <w:multiLevelType w:val="multilevel"/>
    <w:tmpl w:val="F66C502A"/>
    <w:lvl w:ilvl="0">
      <w:start w:val="2"/>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25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364870051">
    <w:abstractNumId w:val="3"/>
  </w:num>
  <w:num w:numId="2" w16cid:durableId="2090615362">
    <w:abstractNumId w:val="4"/>
  </w:num>
  <w:num w:numId="3" w16cid:durableId="1591113189">
    <w:abstractNumId w:val="6"/>
  </w:num>
  <w:num w:numId="4" w16cid:durableId="1833250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270493">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4219049">
    <w:abstractNumId w:val="1"/>
  </w:num>
  <w:num w:numId="7" w16cid:durableId="186867388">
    <w:abstractNumId w:val="0"/>
  </w:num>
  <w:num w:numId="8" w16cid:durableId="735280358">
    <w:abstractNumId w:val="2"/>
  </w:num>
  <w:num w:numId="9" w16cid:durableId="271400205">
    <w:abstractNumId w:val="7"/>
  </w:num>
  <w:num w:numId="10" w16cid:durableId="323556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75"/>
    <w:rsid w:val="00005F09"/>
    <w:rsid w:val="000152AC"/>
    <w:rsid w:val="00030D56"/>
    <w:rsid w:val="000B1FB1"/>
    <w:rsid w:val="000F6ADF"/>
    <w:rsid w:val="00131523"/>
    <w:rsid w:val="001A3875"/>
    <w:rsid w:val="001E2195"/>
    <w:rsid w:val="00205BBE"/>
    <w:rsid w:val="00275AD3"/>
    <w:rsid w:val="00280DE4"/>
    <w:rsid w:val="002A3EE3"/>
    <w:rsid w:val="002C3E63"/>
    <w:rsid w:val="00393A39"/>
    <w:rsid w:val="003A1D2A"/>
    <w:rsid w:val="003C154F"/>
    <w:rsid w:val="003E1F0B"/>
    <w:rsid w:val="003F2F82"/>
    <w:rsid w:val="004C2518"/>
    <w:rsid w:val="004D69CE"/>
    <w:rsid w:val="004E151E"/>
    <w:rsid w:val="00586A2D"/>
    <w:rsid w:val="005E0408"/>
    <w:rsid w:val="00692991"/>
    <w:rsid w:val="00697DB9"/>
    <w:rsid w:val="006F48B8"/>
    <w:rsid w:val="00791ADB"/>
    <w:rsid w:val="008F444A"/>
    <w:rsid w:val="00941B76"/>
    <w:rsid w:val="0098201F"/>
    <w:rsid w:val="00991D6E"/>
    <w:rsid w:val="009D6BAB"/>
    <w:rsid w:val="00A11554"/>
    <w:rsid w:val="00A21937"/>
    <w:rsid w:val="00A22077"/>
    <w:rsid w:val="00A64E88"/>
    <w:rsid w:val="00A84394"/>
    <w:rsid w:val="00B02D14"/>
    <w:rsid w:val="00C07A2B"/>
    <w:rsid w:val="00D10CDF"/>
    <w:rsid w:val="00D34032"/>
    <w:rsid w:val="00E271E8"/>
    <w:rsid w:val="00E455BE"/>
    <w:rsid w:val="00E5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0C93EB"/>
  <w15:docId w15:val="{5888D4A0-1FCF-45CF-8834-3E95268D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6E"/>
    <w:pPr>
      <w:ind w:left="720"/>
      <w:contextualSpacing/>
    </w:pPr>
  </w:style>
  <w:style w:type="character" w:styleId="Hyperlink">
    <w:name w:val="Hyperlink"/>
    <w:basedOn w:val="DefaultParagraphFont"/>
    <w:uiPriority w:val="99"/>
    <w:unhideWhenUsed/>
    <w:rsid w:val="000B1FB1"/>
    <w:rPr>
      <w:color w:val="0000FF" w:themeColor="hyperlink"/>
      <w:u w:val="single"/>
    </w:rPr>
  </w:style>
  <w:style w:type="character" w:styleId="UnresolvedMention">
    <w:name w:val="Unresolved Mention"/>
    <w:basedOn w:val="DefaultParagraphFont"/>
    <w:uiPriority w:val="99"/>
    <w:semiHidden/>
    <w:unhideWhenUsed/>
    <w:rsid w:val="000B1FB1"/>
    <w:rPr>
      <w:color w:val="808080"/>
      <w:shd w:val="clear" w:color="auto" w:fill="E6E6E6"/>
    </w:rPr>
  </w:style>
  <w:style w:type="character" w:customStyle="1" w:styleId="Style10">
    <w:name w:val="Style 10"/>
    <w:basedOn w:val="DefaultParagraphFont"/>
    <w:uiPriority w:val="1"/>
    <w:rsid w:val="00A21937"/>
    <w:rPr>
      <w:rFonts w:asciiTheme="minorHAnsi" w:hAnsiTheme="minorHAnsi" w:hint="default"/>
      <w:sz w:val="22"/>
    </w:rPr>
  </w:style>
  <w:style w:type="paragraph" w:styleId="Header">
    <w:name w:val="header"/>
    <w:basedOn w:val="Normal"/>
    <w:link w:val="HeaderChar"/>
    <w:uiPriority w:val="99"/>
    <w:unhideWhenUsed/>
    <w:rsid w:val="004E1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1E"/>
  </w:style>
  <w:style w:type="paragraph" w:styleId="Footer">
    <w:name w:val="footer"/>
    <w:basedOn w:val="Normal"/>
    <w:link w:val="FooterChar"/>
    <w:uiPriority w:val="99"/>
    <w:unhideWhenUsed/>
    <w:rsid w:val="004E1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1E"/>
  </w:style>
  <w:style w:type="table" w:styleId="TableGrid">
    <w:name w:val="Table Grid"/>
    <w:basedOn w:val="TableNormal"/>
    <w:rsid w:val="003F2F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941B76"/>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340">
      <w:bodyDiv w:val="1"/>
      <w:marLeft w:val="0"/>
      <w:marRight w:val="0"/>
      <w:marTop w:val="0"/>
      <w:marBottom w:val="0"/>
      <w:divBdr>
        <w:top w:val="none" w:sz="0" w:space="0" w:color="auto"/>
        <w:left w:val="none" w:sz="0" w:space="0" w:color="auto"/>
        <w:bottom w:val="none" w:sz="0" w:space="0" w:color="auto"/>
        <w:right w:val="none" w:sz="0" w:space="0" w:color="auto"/>
      </w:divBdr>
    </w:div>
    <w:div w:id="51121815">
      <w:bodyDiv w:val="1"/>
      <w:marLeft w:val="0"/>
      <w:marRight w:val="0"/>
      <w:marTop w:val="0"/>
      <w:marBottom w:val="0"/>
      <w:divBdr>
        <w:top w:val="none" w:sz="0" w:space="0" w:color="auto"/>
        <w:left w:val="none" w:sz="0" w:space="0" w:color="auto"/>
        <w:bottom w:val="none" w:sz="0" w:space="0" w:color="auto"/>
        <w:right w:val="none" w:sz="0" w:space="0" w:color="auto"/>
      </w:divBdr>
    </w:div>
    <w:div w:id="151408113">
      <w:bodyDiv w:val="1"/>
      <w:marLeft w:val="0"/>
      <w:marRight w:val="0"/>
      <w:marTop w:val="0"/>
      <w:marBottom w:val="0"/>
      <w:divBdr>
        <w:top w:val="none" w:sz="0" w:space="0" w:color="auto"/>
        <w:left w:val="none" w:sz="0" w:space="0" w:color="auto"/>
        <w:bottom w:val="none" w:sz="0" w:space="0" w:color="auto"/>
        <w:right w:val="none" w:sz="0" w:space="0" w:color="auto"/>
      </w:divBdr>
    </w:div>
    <w:div w:id="178007639">
      <w:bodyDiv w:val="1"/>
      <w:marLeft w:val="0"/>
      <w:marRight w:val="0"/>
      <w:marTop w:val="0"/>
      <w:marBottom w:val="0"/>
      <w:divBdr>
        <w:top w:val="none" w:sz="0" w:space="0" w:color="auto"/>
        <w:left w:val="none" w:sz="0" w:space="0" w:color="auto"/>
        <w:bottom w:val="none" w:sz="0" w:space="0" w:color="auto"/>
        <w:right w:val="none" w:sz="0" w:space="0" w:color="auto"/>
      </w:divBdr>
    </w:div>
    <w:div w:id="180557451">
      <w:bodyDiv w:val="1"/>
      <w:marLeft w:val="0"/>
      <w:marRight w:val="0"/>
      <w:marTop w:val="0"/>
      <w:marBottom w:val="0"/>
      <w:divBdr>
        <w:top w:val="none" w:sz="0" w:space="0" w:color="auto"/>
        <w:left w:val="none" w:sz="0" w:space="0" w:color="auto"/>
        <w:bottom w:val="none" w:sz="0" w:space="0" w:color="auto"/>
        <w:right w:val="none" w:sz="0" w:space="0" w:color="auto"/>
      </w:divBdr>
    </w:div>
    <w:div w:id="336928531">
      <w:bodyDiv w:val="1"/>
      <w:marLeft w:val="0"/>
      <w:marRight w:val="0"/>
      <w:marTop w:val="0"/>
      <w:marBottom w:val="0"/>
      <w:divBdr>
        <w:top w:val="none" w:sz="0" w:space="0" w:color="auto"/>
        <w:left w:val="none" w:sz="0" w:space="0" w:color="auto"/>
        <w:bottom w:val="none" w:sz="0" w:space="0" w:color="auto"/>
        <w:right w:val="none" w:sz="0" w:space="0" w:color="auto"/>
      </w:divBdr>
    </w:div>
    <w:div w:id="337998552">
      <w:bodyDiv w:val="1"/>
      <w:marLeft w:val="0"/>
      <w:marRight w:val="0"/>
      <w:marTop w:val="0"/>
      <w:marBottom w:val="0"/>
      <w:divBdr>
        <w:top w:val="none" w:sz="0" w:space="0" w:color="auto"/>
        <w:left w:val="none" w:sz="0" w:space="0" w:color="auto"/>
        <w:bottom w:val="none" w:sz="0" w:space="0" w:color="auto"/>
        <w:right w:val="none" w:sz="0" w:space="0" w:color="auto"/>
      </w:divBdr>
    </w:div>
    <w:div w:id="364018007">
      <w:bodyDiv w:val="1"/>
      <w:marLeft w:val="0"/>
      <w:marRight w:val="0"/>
      <w:marTop w:val="0"/>
      <w:marBottom w:val="0"/>
      <w:divBdr>
        <w:top w:val="none" w:sz="0" w:space="0" w:color="auto"/>
        <w:left w:val="none" w:sz="0" w:space="0" w:color="auto"/>
        <w:bottom w:val="none" w:sz="0" w:space="0" w:color="auto"/>
        <w:right w:val="none" w:sz="0" w:space="0" w:color="auto"/>
      </w:divBdr>
    </w:div>
    <w:div w:id="369182942">
      <w:bodyDiv w:val="1"/>
      <w:marLeft w:val="0"/>
      <w:marRight w:val="0"/>
      <w:marTop w:val="0"/>
      <w:marBottom w:val="0"/>
      <w:divBdr>
        <w:top w:val="none" w:sz="0" w:space="0" w:color="auto"/>
        <w:left w:val="none" w:sz="0" w:space="0" w:color="auto"/>
        <w:bottom w:val="none" w:sz="0" w:space="0" w:color="auto"/>
        <w:right w:val="none" w:sz="0" w:space="0" w:color="auto"/>
      </w:divBdr>
    </w:div>
    <w:div w:id="683440883">
      <w:bodyDiv w:val="1"/>
      <w:marLeft w:val="0"/>
      <w:marRight w:val="0"/>
      <w:marTop w:val="0"/>
      <w:marBottom w:val="0"/>
      <w:divBdr>
        <w:top w:val="none" w:sz="0" w:space="0" w:color="auto"/>
        <w:left w:val="none" w:sz="0" w:space="0" w:color="auto"/>
        <w:bottom w:val="none" w:sz="0" w:space="0" w:color="auto"/>
        <w:right w:val="none" w:sz="0" w:space="0" w:color="auto"/>
      </w:divBdr>
    </w:div>
    <w:div w:id="693311824">
      <w:bodyDiv w:val="1"/>
      <w:marLeft w:val="0"/>
      <w:marRight w:val="0"/>
      <w:marTop w:val="0"/>
      <w:marBottom w:val="0"/>
      <w:divBdr>
        <w:top w:val="none" w:sz="0" w:space="0" w:color="auto"/>
        <w:left w:val="none" w:sz="0" w:space="0" w:color="auto"/>
        <w:bottom w:val="none" w:sz="0" w:space="0" w:color="auto"/>
        <w:right w:val="none" w:sz="0" w:space="0" w:color="auto"/>
      </w:divBdr>
    </w:div>
    <w:div w:id="733090756">
      <w:bodyDiv w:val="1"/>
      <w:marLeft w:val="0"/>
      <w:marRight w:val="0"/>
      <w:marTop w:val="0"/>
      <w:marBottom w:val="0"/>
      <w:divBdr>
        <w:top w:val="none" w:sz="0" w:space="0" w:color="auto"/>
        <w:left w:val="none" w:sz="0" w:space="0" w:color="auto"/>
        <w:bottom w:val="none" w:sz="0" w:space="0" w:color="auto"/>
        <w:right w:val="none" w:sz="0" w:space="0" w:color="auto"/>
      </w:divBdr>
    </w:div>
    <w:div w:id="851187784">
      <w:bodyDiv w:val="1"/>
      <w:marLeft w:val="0"/>
      <w:marRight w:val="0"/>
      <w:marTop w:val="0"/>
      <w:marBottom w:val="0"/>
      <w:divBdr>
        <w:top w:val="none" w:sz="0" w:space="0" w:color="auto"/>
        <w:left w:val="none" w:sz="0" w:space="0" w:color="auto"/>
        <w:bottom w:val="none" w:sz="0" w:space="0" w:color="auto"/>
        <w:right w:val="none" w:sz="0" w:space="0" w:color="auto"/>
      </w:divBdr>
    </w:div>
    <w:div w:id="869413062">
      <w:bodyDiv w:val="1"/>
      <w:marLeft w:val="0"/>
      <w:marRight w:val="0"/>
      <w:marTop w:val="0"/>
      <w:marBottom w:val="0"/>
      <w:divBdr>
        <w:top w:val="none" w:sz="0" w:space="0" w:color="auto"/>
        <w:left w:val="none" w:sz="0" w:space="0" w:color="auto"/>
        <w:bottom w:val="none" w:sz="0" w:space="0" w:color="auto"/>
        <w:right w:val="none" w:sz="0" w:space="0" w:color="auto"/>
      </w:divBdr>
    </w:div>
    <w:div w:id="911045565">
      <w:bodyDiv w:val="1"/>
      <w:marLeft w:val="0"/>
      <w:marRight w:val="0"/>
      <w:marTop w:val="0"/>
      <w:marBottom w:val="0"/>
      <w:divBdr>
        <w:top w:val="none" w:sz="0" w:space="0" w:color="auto"/>
        <w:left w:val="none" w:sz="0" w:space="0" w:color="auto"/>
        <w:bottom w:val="none" w:sz="0" w:space="0" w:color="auto"/>
        <w:right w:val="none" w:sz="0" w:space="0" w:color="auto"/>
      </w:divBdr>
    </w:div>
    <w:div w:id="953947308">
      <w:bodyDiv w:val="1"/>
      <w:marLeft w:val="0"/>
      <w:marRight w:val="0"/>
      <w:marTop w:val="0"/>
      <w:marBottom w:val="0"/>
      <w:divBdr>
        <w:top w:val="none" w:sz="0" w:space="0" w:color="auto"/>
        <w:left w:val="none" w:sz="0" w:space="0" w:color="auto"/>
        <w:bottom w:val="none" w:sz="0" w:space="0" w:color="auto"/>
        <w:right w:val="none" w:sz="0" w:space="0" w:color="auto"/>
      </w:divBdr>
    </w:div>
    <w:div w:id="1335377926">
      <w:bodyDiv w:val="1"/>
      <w:marLeft w:val="0"/>
      <w:marRight w:val="0"/>
      <w:marTop w:val="0"/>
      <w:marBottom w:val="0"/>
      <w:divBdr>
        <w:top w:val="none" w:sz="0" w:space="0" w:color="auto"/>
        <w:left w:val="none" w:sz="0" w:space="0" w:color="auto"/>
        <w:bottom w:val="none" w:sz="0" w:space="0" w:color="auto"/>
        <w:right w:val="none" w:sz="0" w:space="0" w:color="auto"/>
      </w:divBdr>
    </w:div>
    <w:div w:id="1361470170">
      <w:bodyDiv w:val="1"/>
      <w:marLeft w:val="0"/>
      <w:marRight w:val="0"/>
      <w:marTop w:val="0"/>
      <w:marBottom w:val="0"/>
      <w:divBdr>
        <w:top w:val="none" w:sz="0" w:space="0" w:color="auto"/>
        <w:left w:val="none" w:sz="0" w:space="0" w:color="auto"/>
        <w:bottom w:val="none" w:sz="0" w:space="0" w:color="auto"/>
        <w:right w:val="none" w:sz="0" w:space="0" w:color="auto"/>
      </w:divBdr>
    </w:div>
    <w:div w:id="1362511470">
      <w:bodyDiv w:val="1"/>
      <w:marLeft w:val="0"/>
      <w:marRight w:val="0"/>
      <w:marTop w:val="0"/>
      <w:marBottom w:val="0"/>
      <w:divBdr>
        <w:top w:val="none" w:sz="0" w:space="0" w:color="auto"/>
        <w:left w:val="none" w:sz="0" w:space="0" w:color="auto"/>
        <w:bottom w:val="none" w:sz="0" w:space="0" w:color="auto"/>
        <w:right w:val="none" w:sz="0" w:space="0" w:color="auto"/>
      </w:divBdr>
    </w:div>
    <w:div w:id="1370648642">
      <w:bodyDiv w:val="1"/>
      <w:marLeft w:val="0"/>
      <w:marRight w:val="0"/>
      <w:marTop w:val="0"/>
      <w:marBottom w:val="0"/>
      <w:divBdr>
        <w:top w:val="none" w:sz="0" w:space="0" w:color="auto"/>
        <w:left w:val="none" w:sz="0" w:space="0" w:color="auto"/>
        <w:bottom w:val="none" w:sz="0" w:space="0" w:color="auto"/>
        <w:right w:val="none" w:sz="0" w:space="0" w:color="auto"/>
      </w:divBdr>
    </w:div>
    <w:div w:id="1629160348">
      <w:bodyDiv w:val="1"/>
      <w:marLeft w:val="0"/>
      <w:marRight w:val="0"/>
      <w:marTop w:val="0"/>
      <w:marBottom w:val="0"/>
      <w:divBdr>
        <w:top w:val="none" w:sz="0" w:space="0" w:color="auto"/>
        <w:left w:val="none" w:sz="0" w:space="0" w:color="auto"/>
        <w:bottom w:val="none" w:sz="0" w:space="0" w:color="auto"/>
        <w:right w:val="none" w:sz="0" w:space="0" w:color="auto"/>
      </w:divBdr>
    </w:div>
    <w:div w:id="1761876281">
      <w:bodyDiv w:val="1"/>
      <w:marLeft w:val="0"/>
      <w:marRight w:val="0"/>
      <w:marTop w:val="0"/>
      <w:marBottom w:val="0"/>
      <w:divBdr>
        <w:top w:val="none" w:sz="0" w:space="0" w:color="auto"/>
        <w:left w:val="none" w:sz="0" w:space="0" w:color="auto"/>
        <w:bottom w:val="none" w:sz="0" w:space="0" w:color="auto"/>
        <w:right w:val="none" w:sz="0" w:space="0" w:color="auto"/>
      </w:divBdr>
    </w:div>
    <w:div w:id="1794131348">
      <w:bodyDiv w:val="1"/>
      <w:marLeft w:val="0"/>
      <w:marRight w:val="0"/>
      <w:marTop w:val="0"/>
      <w:marBottom w:val="0"/>
      <w:divBdr>
        <w:top w:val="none" w:sz="0" w:space="0" w:color="auto"/>
        <w:left w:val="none" w:sz="0" w:space="0" w:color="auto"/>
        <w:bottom w:val="none" w:sz="0" w:space="0" w:color="auto"/>
        <w:right w:val="none" w:sz="0" w:space="0" w:color="auto"/>
      </w:divBdr>
    </w:div>
    <w:div w:id="1810127232">
      <w:bodyDiv w:val="1"/>
      <w:marLeft w:val="0"/>
      <w:marRight w:val="0"/>
      <w:marTop w:val="0"/>
      <w:marBottom w:val="0"/>
      <w:divBdr>
        <w:top w:val="none" w:sz="0" w:space="0" w:color="auto"/>
        <w:left w:val="none" w:sz="0" w:space="0" w:color="auto"/>
        <w:bottom w:val="none" w:sz="0" w:space="0" w:color="auto"/>
        <w:right w:val="none" w:sz="0" w:space="0" w:color="auto"/>
      </w:divBdr>
    </w:div>
    <w:div w:id="19567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1850</Words>
  <Characters>10550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Seitzinger, Megan E</dc:creator>
  <cp:lastModifiedBy>Caton, Colleen L.</cp:lastModifiedBy>
  <cp:revision>2</cp:revision>
  <dcterms:created xsi:type="dcterms:W3CDTF">2024-04-15T14:47:00Z</dcterms:created>
  <dcterms:modified xsi:type="dcterms:W3CDTF">2024-04-15T14:47:00Z</dcterms:modified>
</cp:coreProperties>
</file>