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5A" w:rsidRDefault="0081615A" w:rsidP="0081615A">
      <w:pPr>
        <w:jc w:val="center"/>
        <w:rPr>
          <w:sz w:val="28"/>
          <w:szCs w:val="28"/>
          <w:u w:val="single"/>
        </w:rPr>
      </w:pPr>
      <w:r w:rsidRPr="00B27EFD">
        <w:rPr>
          <w:sz w:val="28"/>
          <w:szCs w:val="28"/>
          <w:u w:val="single"/>
        </w:rPr>
        <w:t xml:space="preserve">Bid Addendum 01 for </w:t>
      </w:r>
      <w:r w:rsidR="0059080D">
        <w:rPr>
          <w:sz w:val="28"/>
          <w:szCs w:val="28"/>
          <w:u w:val="single"/>
        </w:rPr>
        <w:t>Trash Pumps for Day L</w:t>
      </w:r>
      <w:r w:rsidR="00B27EFD" w:rsidRPr="00B27EFD">
        <w:rPr>
          <w:sz w:val="28"/>
          <w:szCs w:val="28"/>
          <w:u w:val="single"/>
        </w:rPr>
        <w:t>abor</w:t>
      </w:r>
      <w:r w:rsidR="0059080D">
        <w:rPr>
          <w:sz w:val="28"/>
          <w:szCs w:val="28"/>
          <w:u w:val="single"/>
        </w:rPr>
        <w:t>,</w:t>
      </w:r>
      <w:r w:rsidRPr="00B27EFD">
        <w:rPr>
          <w:sz w:val="28"/>
          <w:szCs w:val="28"/>
          <w:u w:val="single"/>
        </w:rPr>
        <w:t xml:space="preserve"> 201</w:t>
      </w:r>
      <w:r w:rsidR="0059080D">
        <w:rPr>
          <w:sz w:val="28"/>
          <w:szCs w:val="28"/>
          <w:u w:val="single"/>
        </w:rPr>
        <w:t>9</w:t>
      </w:r>
      <w:r w:rsidRPr="00B27EFD">
        <w:rPr>
          <w:sz w:val="28"/>
          <w:szCs w:val="28"/>
          <w:u w:val="single"/>
        </w:rPr>
        <w:t>-</w:t>
      </w:r>
      <w:r w:rsidR="00B27EFD" w:rsidRPr="00B27EFD">
        <w:rPr>
          <w:sz w:val="28"/>
          <w:szCs w:val="28"/>
          <w:u w:val="single"/>
        </w:rPr>
        <w:t>1</w:t>
      </w:r>
      <w:r w:rsidR="0059080D">
        <w:rPr>
          <w:sz w:val="28"/>
          <w:szCs w:val="28"/>
          <w:u w:val="single"/>
        </w:rPr>
        <w:t>0</w:t>
      </w:r>
    </w:p>
    <w:p w:rsidR="00993CBF" w:rsidRPr="00B27EFD" w:rsidRDefault="008D5B1A" w:rsidP="0081615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September 7</w:t>
      </w:r>
      <w:bookmarkStart w:id="0" w:name="_GoBack"/>
      <w:bookmarkEnd w:id="0"/>
      <w:r w:rsidR="00993CBF">
        <w:rPr>
          <w:sz w:val="28"/>
          <w:szCs w:val="28"/>
          <w:u w:val="single"/>
        </w:rPr>
        <w:t>, 2018</w:t>
      </w:r>
    </w:p>
    <w:p w:rsidR="0081615A" w:rsidRDefault="0081615A" w:rsidP="0081615A">
      <w:pPr>
        <w:jc w:val="center"/>
        <w:rPr>
          <w:u w:val="single"/>
        </w:rPr>
      </w:pP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In response to the following question</w:t>
      </w:r>
      <w:r w:rsidRPr="0059080D">
        <w:rPr>
          <w:rFonts w:ascii="Tahoma" w:eastAsia="Calibri" w:hAnsi="Tahoma" w:cs="Tahoma"/>
          <w:sz w:val="24"/>
          <w:szCs w:val="24"/>
        </w:rPr>
        <w:t xml:space="preserve"> regarding </w:t>
      </w:r>
      <w:r w:rsidR="00F115CD">
        <w:rPr>
          <w:rFonts w:ascii="Tahoma" w:eastAsia="Calibri" w:hAnsi="Tahoma" w:cs="Tahoma"/>
          <w:sz w:val="24"/>
          <w:szCs w:val="24"/>
        </w:rPr>
        <w:t>the</w:t>
      </w:r>
      <w:r w:rsidRPr="0059080D">
        <w:rPr>
          <w:rFonts w:ascii="Tahoma" w:eastAsia="Calibri" w:hAnsi="Tahoma" w:cs="Tahoma"/>
          <w:sz w:val="24"/>
          <w:szCs w:val="24"/>
        </w:rPr>
        <w:t xml:space="preserve"> specifications for the subject equipment: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Pr="008F0762" w:rsidRDefault="0059080D" w:rsidP="0059080D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8F0762">
        <w:rPr>
          <w:rFonts w:ascii="Tahoma" w:eastAsia="Calibri" w:hAnsi="Tahoma" w:cs="Tahoma"/>
          <w:b/>
          <w:sz w:val="24"/>
          <w:szCs w:val="24"/>
        </w:rPr>
        <w:t>For the Engine, is the Interim Tier 4 emissions requirement a minimum requirement? Will Tier 3 or Final Tier 4 engines be accepted?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Specification Reads: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9080D">
        <w:rPr>
          <w:rFonts w:ascii="Tahoma" w:eastAsia="Calibri" w:hAnsi="Tahoma" w:cs="Tahoma"/>
          <w:b/>
          <w:bCs/>
          <w:sz w:val="24"/>
          <w:szCs w:val="24"/>
        </w:rPr>
        <w:t>Engine: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The pump shall be provided with a current production liquid cooled, turbo-charged, 4-cylinder, liquid cooled, diesel engine meeting the following: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Minimum 149 H.P. engine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 xml:space="preserve">Interim Tier 4 emissions 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Dry style air cleaner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Fuel filter water separator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12-volt electrical system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Alternator/regulator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Maintenance free battery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Engine oil cooler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Complies:   Yes      No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 xml:space="preserve">It was not </w:t>
      </w:r>
      <w:r w:rsidR="00F115CD">
        <w:rPr>
          <w:rFonts w:ascii="Tahoma" w:eastAsia="Calibri" w:hAnsi="Tahoma" w:cs="Tahoma"/>
          <w:sz w:val="24"/>
          <w:szCs w:val="24"/>
        </w:rPr>
        <w:t>the</w:t>
      </w:r>
      <w:r w:rsidRPr="0059080D">
        <w:rPr>
          <w:rFonts w:ascii="Tahoma" w:eastAsia="Calibri" w:hAnsi="Tahoma" w:cs="Tahoma"/>
          <w:sz w:val="24"/>
          <w:szCs w:val="24"/>
        </w:rPr>
        <w:t xml:space="preserve"> intent to insist on a level of emission</w:t>
      </w:r>
      <w:r w:rsidR="00974F06">
        <w:rPr>
          <w:rFonts w:ascii="Tahoma" w:eastAsia="Calibri" w:hAnsi="Tahoma" w:cs="Tahoma"/>
          <w:sz w:val="24"/>
          <w:szCs w:val="24"/>
        </w:rPr>
        <w:t>s</w:t>
      </w:r>
      <w:r w:rsidRPr="0059080D">
        <w:rPr>
          <w:rFonts w:ascii="Tahoma" w:eastAsia="Calibri" w:hAnsi="Tahoma" w:cs="Tahoma"/>
          <w:sz w:val="24"/>
          <w:szCs w:val="24"/>
        </w:rPr>
        <w:t xml:space="preserve"> control that has not yet taken effect.  </w:t>
      </w:r>
      <w:r w:rsidR="00F115CD">
        <w:rPr>
          <w:rFonts w:ascii="Tahoma" w:eastAsia="Calibri" w:hAnsi="Tahoma" w:cs="Tahoma"/>
          <w:sz w:val="24"/>
          <w:szCs w:val="24"/>
        </w:rPr>
        <w:t>We</w:t>
      </w:r>
      <w:r w:rsidRPr="0059080D">
        <w:rPr>
          <w:rFonts w:ascii="Tahoma" w:eastAsia="Calibri" w:hAnsi="Tahoma" w:cs="Tahoma"/>
          <w:sz w:val="24"/>
          <w:szCs w:val="24"/>
        </w:rPr>
        <w:t xml:space="preserve"> require </w:t>
      </w:r>
      <w:r w:rsidR="00974F06">
        <w:rPr>
          <w:rFonts w:ascii="Tahoma" w:eastAsia="Calibri" w:hAnsi="Tahoma" w:cs="Tahoma"/>
          <w:sz w:val="24"/>
          <w:szCs w:val="24"/>
        </w:rPr>
        <w:t xml:space="preserve">that the pumps include </w:t>
      </w:r>
      <w:r w:rsidRPr="0059080D">
        <w:rPr>
          <w:rFonts w:ascii="Tahoma" w:eastAsia="Calibri" w:hAnsi="Tahoma" w:cs="Tahoma"/>
          <w:sz w:val="24"/>
          <w:szCs w:val="24"/>
        </w:rPr>
        <w:t>the level of emission</w:t>
      </w:r>
      <w:r w:rsidR="00974F06">
        <w:rPr>
          <w:rFonts w:ascii="Tahoma" w:eastAsia="Calibri" w:hAnsi="Tahoma" w:cs="Tahoma"/>
          <w:sz w:val="24"/>
          <w:szCs w:val="24"/>
        </w:rPr>
        <w:t>s</w:t>
      </w:r>
      <w:r w:rsidRPr="0059080D">
        <w:rPr>
          <w:rFonts w:ascii="Tahoma" w:eastAsia="Calibri" w:hAnsi="Tahoma" w:cs="Tahoma"/>
          <w:sz w:val="24"/>
          <w:szCs w:val="24"/>
        </w:rPr>
        <w:t xml:space="preserve"> control required when </w:t>
      </w:r>
      <w:r w:rsidR="00974F06">
        <w:rPr>
          <w:rFonts w:ascii="Tahoma" w:eastAsia="Calibri" w:hAnsi="Tahoma" w:cs="Tahoma"/>
          <w:sz w:val="24"/>
          <w:szCs w:val="24"/>
        </w:rPr>
        <w:t>they</w:t>
      </w:r>
      <w:r w:rsidRPr="0059080D">
        <w:rPr>
          <w:rFonts w:ascii="Tahoma" w:eastAsia="Calibri" w:hAnsi="Tahoma" w:cs="Tahoma"/>
          <w:sz w:val="24"/>
          <w:szCs w:val="24"/>
        </w:rPr>
        <w:t xml:space="preserve"> are ordered </w:t>
      </w:r>
      <w:r w:rsidR="00974F06">
        <w:rPr>
          <w:rFonts w:ascii="Tahoma" w:eastAsia="Calibri" w:hAnsi="Tahoma" w:cs="Tahoma"/>
          <w:sz w:val="24"/>
          <w:szCs w:val="24"/>
        </w:rPr>
        <w:t>and manufactured.  If that level of emissions ends up falling under</w:t>
      </w:r>
      <w:r w:rsidRPr="0059080D">
        <w:rPr>
          <w:rFonts w:ascii="Tahoma" w:eastAsia="Calibri" w:hAnsi="Tahoma" w:cs="Tahoma"/>
          <w:sz w:val="24"/>
          <w:szCs w:val="24"/>
        </w:rPr>
        <w:t xml:space="preserve"> </w:t>
      </w:r>
      <w:r w:rsidR="00457944">
        <w:rPr>
          <w:rFonts w:ascii="Tahoma" w:eastAsia="Calibri" w:hAnsi="Tahoma" w:cs="Tahoma"/>
          <w:sz w:val="24"/>
          <w:szCs w:val="24"/>
        </w:rPr>
        <w:t xml:space="preserve">the period of time when </w:t>
      </w:r>
      <w:r w:rsidR="00974F06">
        <w:rPr>
          <w:rFonts w:ascii="Tahoma" w:eastAsia="Calibri" w:hAnsi="Tahoma" w:cs="Tahoma"/>
          <w:sz w:val="24"/>
          <w:szCs w:val="24"/>
        </w:rPr>
        <w:t>T</w:t>
      </w:r>
      <w:r w:rsidRPr="0059080D">
        <w:rPr>
          <w:rFonts w:ascii="Tahoma" w:eastAsia="Calibri" w:hAnsi="Tahoma" w:cs="Tahoma"/>
          <w:sz w:val="24"/>
          <w:szCs w:val="24"/>
        </w:rPr>
        <w:t>ier-3</w:t>
      </w:r>
      <w:r w:rsidR="00457944">
        <w:rPr>
          <w:rFonts w:ascii="Tahoma" w:eastAsia="Calibri" w:hAnsi="Tahoma" w:cs="Tahoma"/>
          <w:sz w:val="24"/>
          <w:szCs w:val="24"/>
        </w:rPr>
        <w:t xml:space="preserve"> is in effect</w:t>
      </w:r>
      <w:r w:rsidRPr="0059080D">
        <w:rPr>
          <w:rFonts w:ascii="Tahoma" w:eastAsia="Calibri" w:hAnsi="Tahoma" w:cs="Tahoma"/>
          <w:sz w:val="24"/>
          <w:szCs w:val="24"/>
        </w:rPr>
        <w:t>, that is acceptable.</w:t>
      </w:r>
    </w:p>
    <w:p w:rsid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In response to the following question: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Pr="0059080D" w:rsidRDefault="0059080D" w:rsidP="0059080D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9080D">
        <w:rPr>
          <w:rFonts w:ascii="Tahoma" w:eastAsia="Calibri" w:hAnsi="Tahoma" w:cs="Tahoma"/>
          <w:b/>
          <w:bCs/>
          <w:sz w:val="24"/>
          <w:szCs w:val="24"/>
        </w:rPr>
        <w:t>Will all five of the units be purchased in the 2018 calendar year, or will some be purchased in the 2019 calendar year?</w:t>
      </w: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080D" w:rsidRPr="0059080D" w:rsidRDefault="0059080D" w:rsidP="005908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9080D">
        <w:rPr>
          <w:rFonts w:ascii="Tahoma" w:eastAsia="Calibri" w:hAnsi="Tahoma" w:cs="Tahoma"/>
          <w:sz w:val="24"/>
          <w:szCs w:val="24"/>
        </w:rPr>
        <w:t>We expect all five pumps to be delivered within the time constraints provided b</w:t>
      </w:r>
      <w:r w:rsidR="00974F06">
        <w:rPr>
          <w:rFonts w:ascii="Tahoma" w:eastAsia="Calibri" w:hAnsi="Tahoma" w:cs="Tahoma"/>
          <w:sz w:val="24"/>
          <w:szCs w:val="24"/>
        </w:rPr>
        <w:t>y the vendor with his/her bid.  Depending upon the delivery time</w:t>
      </w:r>
      <w:r w:rsidR="00F115CD">
        <w:rPr>
          <w:rFonts w:ascii="Tahoma" w:eastAsia="Calibri" w:hAnsi="Tahoma" w:cs="Tahoma"/>
          <w:sz w:val="24"/>
          <w:szCs w:val="24"/>
        </w:rPr>
        <w:t xml:space="preserve"> actually needed</w:t>
      </w:r>
      <w:r w:rsidR="00974F06">
        <w:rPr>
          <w:rFonts w:ascii="Tahoma" w:eastAsia="Calibri" w:hAnsi="Tahoma" w:cs="Tahoma"/>
          <w:sz w:val="24"/>
          <w:szCs w:val="24"/>
        </w:rPr>
        <w:t xml:space="preserve"> after </w:t>
      </w:r>
      <w:r w:rsidR="00F115CD">
        <w:rPr>
          <w:rFonts w:ascii="Tahoma" w:eastAsia="Calibri" w:hAnsi="Tahoma" w:cs="Tahoma"/>
          <w:sz w:val="24"/>
          <w:szCs w:val="24"/>
        </w:rPr>
        <w:t>contract award</w:t>
      </w:r>
      <w:r w:rsidR="00974F06">
        <w:rPr>
          <w:rFonts w:ascii="Tahoma" w:eastAsia="Calibri" w:hAnsi="Tahoma" w:cs="Tahoma"/>
          <w:sz w:val="24"/>
          <w:szCs w:val="24"/>
        </w:rPr>
        <w:t>, i</w:t>
      </w:r>
      <w:r>
        <w:rPr>
          <w:rFonts w:ascii="Tahoma" w:eastAsia="Calibri" w:hAnsi="Tahoma" w:cs="Tahoma"/>
          <w:sz w:val="24"/>
          <w:szCs w:val="24"/>
        </w:rPr>
        <w:t xml:space="preserve">t is possible that these five units may be delivered during calendar year 2019.  </w:t>
      </w:r>
      <w:r w:rsidRPr="0059080D">
        <w:rPr>
          <w:rFonts w:ascii="Tahoma" w:eastAsia="Calibri" w:hAnsi="Tahoma" w:cs="Tahoma"/>
          <w:sz w:val="24"/>
          <w:szCs w:val="24"/>
        </w:rPr>
        <w:t>This is a firm quantity bid.  There will be no additional units</w:t>
      </w:r>
      <w:r w:rsidR="00974F06">
        <w:rPr>
          <w:rFonts w:ascii="Tahoma" w:eastAsia="Calibri" w:hAnsi="Tahoma" w:cs="Tahoma"/>
          <w:sz w:val="24"/>
          <w:szCs w:val="24"/>
        </w:rPr>
        <w:t xml:space="preserve"> procured</w:t>
      </w:r>
      <w:r w:rsidRPr="0059080D">
        <w:rPr>
          <w:rFonts w:ascii="Tahoma" w:eastAsia="Calibri" w:hAnsi="Tahoma" w:cs="Tahoma"/>
          <w:sz w:val="24"/>
          <w:szCs w:val="24"/>
        </w:rPr>
        <w:t xml:space="preserve"> unless another bid solicitation is issued.</w:t>
      </w:r>
    </w:p>
    <w:p w:rsidR="0081615A" w:rsidRDefault="0081615A" w:rsidP="0059080D">
      <w:pPr>
        <w:spacing w:after="0" w:line="240" w:lineRule="auto"/>
      </w:pPr>
    </w:p>
    <w:p w:rsidR="00974F06" w:rsidRPr="00826521" w:rsidRDefault="00974F06" w:rsidP="005908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6521">
        <w:rPr>
          <w:rFonts w:ascii="Tahoma" w:hAnsi="Tahoma" w:cs="Tahoma"/>
          <w:sz w:val="24"/>
          <w:szCs w:val="24"/>
        </w:rPr>
        <w:t xml:space="preserve">Please bid accordingly.  This </w:t>
      </w:r>
      <w:r w:rsidR="00826521">
        <w:rPr>
          <w:rFonts w:ascii="Tahoma" w:hAnsi="Tahoma" w:cs="Tahoma"/>
          <w:sz w:val="24"/>
          <w:szCs w:val="24"/>
        </w:rPr>
        <w:t>conclude</w:t>
      </w:r>
      <w:r w:rsidRPr="00826521">
        <w:rPr>
          <w:rFonts w:ascii="Tahoma" w:hAnsi="Tahoma" w:cs="Tahoma"/>
          <w:sz w:val="24"/>
          <w:szCs w:val="24"/>
        </w:rPr>
        <w:t>s Bid Addendum 01.</w:t>
      </w:r>
    </w:p>
    <w:sectPr w:rsidR="00974F06" w:rsidRPr="0082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E0C"/>
    <w:multiLevelType w:val="hybridMultilevel"/>
    <w:tmpl w:val="3F8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5A"/>
    <w:rsid w:val="0000045A"/>
    <w:rsid w:val="00004615"/>
    <w:rsid w:val="001F2B3B"/>
    <w:rsid w:val="002C19C8"/>
    <w:rsid w:val="00457944"/>
    <w:rsid w:val="0059080D"/>
    <w:rsid w:val="00814B0A"/>
    <w:rsid w:val="0081615A"/>
    <w:rsid w:val="00826521"/>
    <w:rsid w:val="0088199D"/>
    <w:rsid w:val="008D5B1A"/>
    <w:rsid w:val="008F0762"/>
    <w:rsid w:val="00974F06"/>
    <w:rsid w:val="00993CBF"/>
    <w:rsid w:val="00B27EFD"/>
    <w:rsid w:val="00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9647F832.dotm</Template>
  <TotalTime>5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Windsor, Mark</dc:creator>
  <cp:lastModifiedBy>Swisher, Jennifer M</cp:lastModifiedBy>
  <cp:revision>2</cp:revision>
  <dcterms:created xsi:type="dcterms:W3CDTF">2018-09-07T20:16:00Z</dcterms:created>
  <dcterms:modified xsi:type="dcterms:W3CDTF">2018-09-07T20:16:00Z</dcterms:modified>
</cp:coreProperties>
</file>