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CC4" w:rsidRPr="00AF2CC4" w:rsidRDefault="00BE4C9B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bookmarkStart w:id="0" w:name="_Hlk529949966"/>
      <w:bookmarkStart w:id="1" w:name="_GoBack"/>
      <w:bookmarkEnd w:id="1"/>
      <w:r>
        <w:rPr>
          <w:rFonts w:asciiTheme="minorHAnsi" w:eastAsiaTheme="minorHAnsi" w:hAnsiTheme="minorHAnsi" w:cstheme="minorBidi"/>
          <w:sz w:val="56"/>
          <w:szCs w:val="56"/>
        </w:rPr>
        <w:t>Portable Wheel Load Scales</w:t>
      </w:r>
      <w:r w:rsidR="00621423">
        <w:rPr>
          <w:rFonts w:asciiTheme="minorHAnsi" w:eastAsiaTheme="minorHAnsi" w:hAnsiTheme="minorHAnsi" w:cstheme="minorBidi"/>
          <w:sz w:val="56"/>
          <w:szCs w:val="56"/>
        </w:rPr>
        <w:t xml:space="preserve"> 2019-</w:t>
      </w:r>
      <w:r>
        <w:rPr>
          <w:rFonts w:asciiTheme="minorHAnsi" w:eastAsiaTheme="minorHAnsi" w:hAnsiTheme="minorHAnsi" w:cstheme="minorBidi"/>
          <w:sz w:val="56"/>
          <w:szCs w:val="56"/>
        </w:rPr>
        <w:t>6</w:t>
      </w:r>
      <w:r w:rsidR="00BB2BA4">
        <w:rPr>
          <w:rFonts w:asciiTheme="minorHAnsi" w:eastAsiaTheme="minorHAnsi" w:hAnsiTheme="minorHAnsi" w:cstheme="minorBidi"/>
          <w:sz w:val="56"/>
          <w:szCs w:val="56"/>
        </w:rPr>
        <w:t>1</w:t>
      </w:r>
    </w:p>
    <w:p w:rsidR="00AF2CC4" w:rsidRPr="00AF2CC4" w:rsidRDefault="00AF2CC4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r w:rsidRPr="00AF2CC4">
        <w:rPr>
          <w:rFonts w:asciiTheme="minorHAnsi" w:eastAsiaTheme="minorHAnsi" w:hAnsiTheme="minorHAnsi" w:cstheme="minorBidi"/>
          <w:sz w:val="56"/>
          <w:szCs w:val="56"/>
        </w:rPr>
        <w:t xml:space="preserve">Addendum # </w:t>
      </w:r>
      <w:r w:rsidR="00621423" w:rsidRPr="00621423">
        <w:rPr>
          <w:rFonts w:asciiTheme="minorHAnsi" w:eastAsiaTheme="minorHAnsi" w:hAnsiTheme="minorHAnsi" w:cstheme="minorBidi"/>
          <w:sz w:val="56"/>
          <w:szCs w:val="56"/>
        </w:rPr>
        <w:t>1</w:t>
      </w:r>
    </w:p>
    <w:p w:rsidR="00AF2CC4" w:rsidRPr="00AF2CC4" w:rsidRDefault="00AF2CC4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r w:rsidRPr="00AF2CC4">
        <w:rPr>
          <w:rFonts w:asciiTheme="minorHAnsi" w:eastAsiaTheme="minorHAnsi" w:hAnsiTheme="minorHAnsi" w:cstheme="minorBidi"/>
          <w:sz w:val="56"/>
          <w:szCs w:val="56"/>
        </w:rPr>
        <w:t xml:space="preserve">Revision to </w:t>
      </w:r>
      <w:r w:rsidR="005A20F8">
        <w:rPr>
          <w:rFonts w:asciiTheme="minorHAnsi" w:eastAsiaTheme="minorHAnsi" w:hAnsiTheme="minorHAnsi" w:cstheme="minorBidi"/>
          <w:sz w:val="56"/>
          <w:szCs w:val="56"/>
        </w:rPr>
        <w:t xml:space="preserve">IDOT Specification Questionnaire </w:t>
      </w:r>
      <w:r w:rsidR="00BE4C9B">
        <w:rPr>
          <w:rFonts w:asciiTheme="minorHAnsi" w:eastAsiaTheme="minorHAnsi" w:hAnsiTheme="minorHAnsi" w:cstheme="minorBidi"/>
          <w:sz w:val="56"/>
          <w:szCs w:val="56"/>
        </w:rPr>
        <w:t>931</w:t>
      </w:r>
      <w:r w:rsidR="005A20F8">
        <w:rPr>
          <w:rFonts w:asciiTheme="minorHAnsi" w:eastAsiaTheme="minorHAnsi" w:hAnsiTheme="minorHAnsi" w:cstheme="minorBidi"/>
          <w:sz w:val="56"/>
          <w:szCs w:val="56"/>
        </w:rPr>
        <w:t>-60-</w:t>
      </w:r>
      <w:r w:rsidR="00BE4C9B">
        <w:rPr>
          <w:rFonts w:asciiTheme="minorHAnsi" w:eastAsiaTheme="minorHAnsi" w:hAnsiTheme="minorHAnsi" w:cstheme="minorBidi"/>
          <w:sz w:val="56"/>
          <w:szCs w:val="56"/>
        </w:rPr>
        <w:t>10</w:t>
      </w:r>
    </w:p>
    <w:bookmarkEnd w:id="0"/>
    <w:p w:rsidR="00AF2CC4" w:rsidRPr="00AF2CC4" w:rsidRDefault="00BB2BA4" w:rsidP="00BB2BA4">
      <w:pPr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BB2BA4">
        <w:rPr>
          <w:rFonts w:asciiTheme="minorHAnsi" w:eastAsiaTheme="minorHAnsi" w:hAnsiTheme="minorHAnsi" w:cstheme="minorBidi"/>
          <w:sz w:val="28"/>
          <w:szCs w:val="28"/>
        </w:rPr>
        <w:t>Addendum #</w:t>
      </w:r>
      <w:r>
        <w:rPr>
          <w:rFonts w:asciiTheme="minorHAnsi" w:eastAsiaTheme="minorHAnsi" w:hAnsiTheme="minorHAnsi" w:cstheme="minorBidi"/>
          <w:sz w:val="28"/>
          <w:szCs w:val="28"/>
        </w:rPr>
        <w:t>1</w:t>
      </w:r>
      <w:r w:rsidRPr="00BB2BA4">
        <w:rPr>
          <w:rFonts w:asciiTheme="minorHAnsi" w:eastAsiaTheme="minorHAnsi" w:hAnsiTheme="minorHAnsi" w:cstheme="minorBidi"/>
          <w:sz w:val="28"/>
          <w:szCs w:val="28"/>
        </w:rPr>
        <w:t xml:space="preserve"> is to </w:t>
      </w:r>
      <w:r>
        <w:rPr>
          <w:rFonts w:asciiTheme="minorHAnsi" w:eastAsiaTheme="minorHAnsi" w:hAnsiTheme="minorHAnsi" w:cstheme="minorBidi"/>
          <w:sz w:val="28"/>
          <w:szCs w:val="28"/>
        </w:rPr>
        <w:t>re</w:t>
      </w:r>
      <w:r w:rsidR="00BE4C9B">
        <w:rPr>
          <w:rFonts w:asciiTheme="minorHAnsi" w:eastAsiaTheme="minorHAnsi" w:hAnsiTheme="minorHAnsi" w:cstheme="minorBidi"/>
          <w:sz w:val="28"/>
          <w:szCs w:val="28"/>
        </w:rPr>
        <w:t>vise the charging capabilities s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pecified on page </w:t>
      </w:r>
      <w:r w:rsidR="00BE4C9B">
        <w:rPr>
          <w:rFonts w:asciiTheme="minorHAnsi" w:eastAsiaTheme="minorHAnsi" w:hAnsiTheme="minorHAnsi" w:cstheme="minorBidi"/>
          <w:sz w:val="28"/>
          <w:szCs w:val="28"/>
        </w:rPr>
        <w:t>3</w:t>
      </w:r>
      <w:r w:rsidRPr="00BB2BA4">
        <w:rPr>
          <w:rFonts w:asciiTheme="minorHAnsi" w:eastAsiaTheme="minorHAnsi" w:hAnsiTheme="minorHAnsi" w:cstheme="minorBidi"/>
          <w:sz w:val="28"/>
          <w:szCs w:val="28"/>
        </w:rPr>
        <w:t xml:space="preserve"> of IDOT specification </w:t>
      </w:r>
      <w:r w:rsidR="00BE4C9B">
        <w:rPr>
          <w:rFonts w:asciiTheme="minorHAnsi" w:eastAsiaTheme="minorHAnsi" w:hAnsiTheme="minorHAnsi" w:cstheme="minorBidi"/>
          <w:sz w:val="28"/>
          <w:szCs w:val="28"/>
        </w:rPr>
        <w:t>931</w:t>
      </w:r>
      <w:r w:rsidRPr="00BB2BA4">
        <w:rPr>
          <w:rFonts w:asciiTheme="minorHAnsi" w:eastAsiaTheme="minorHAnsi" w:hAnsiTheme="minorHAnsi" w:cstheme="minorBidi"/>
          <w:sz w:val="28"/>
          <w:szCs w:val="28"/>
        </w:rPr>
        <w:t>-60-1</w:t>
      </w:r>
      <w:r w:rsidR="00BE4C9B">
        <w:rPr>
          <w:rFonts w:asciiTheme="minorHAnsi" w:eastAsiaTheme="minorHAnsi" w:hAnsiTheme="minorHAnsi" w:cstheme="minorBidi"/>
          <w:sz w:val="28"/>
          <w:szCs w:val="28"/>
        </w:rPr>
        <w:t>0</w:t>
      </w:r>
      <w:r w:rsidRPr="00BB2BA4">
        <w:rPr>
          <w:rFonts w:asciiTheme="minorHAnsi" w:eastAsiaTheme="minorHAnsi" w:hAnsiTheme="minorHAnsi" w:cstheme="minorBidi"/>
          <w:sz w:val="28"/>
          <w:szCs w:val="28"/>
        </w:rPr>
        <w:t>. Please replace the following page to the specification/questionnaire.</w:t>
      </w:r>
    </w:p>
    <w:p w:rsidR="00AF2CC4" w:rsidRPr="00AF2CC4" w:rsidRDefault="00AF2CC4" w:rsidP="00AF2CC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ind w:left="1440"/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5A20F8" w:rsidRPr="005A20F8" w:rsidRDefault="005A20F8" w:rsidP="005A20F8">
      <w:pPr>
        <w:spacing w:after="200" w:line="276" w:lineRule="auto"/>
        <w:ind w:left="135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AF2CC4" w:rsidRDefault="005A20F8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</w:p>
    <w:p w:rsid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</w:p>
    <w:p w:rsid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</w:p>
    <w:p w:rsidR="00BE4C9B" w:rsidRDefault="00E56811" w:rsidP="00BE4C9B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4C9B" w:rsidRDefault="00BE4C9B" w:rsidP="00BE4C9B">
      <w:pPr>
        <w:spacing w:line="240" w:lineRule="exact"/>
        <w:rPr>
          <w:rFonts w:ascii="Arial" w:hAnsi="Arial" w:cs="Arial"/>
          <w:sz w:val="20"/>
          <w:szCs w:val="20"/>
        </w:rPr>
      </w:pPr>
    </w:p>
    <w:p w:rsidR="00BE4C9B" w:rsidRDefault="00BE4C9B" w:rsidP="00BE4C9B">
      <w:pPr>
        <w:spacing w:line="240" w:lineRule="exact"/>
        <w:rPr>
          <w:rFonts w:ascii="Arial" w:hAnsi="Arial" w:cs="Arial"/>
          <w:sz w:val="20"/>
          <w:szCs w:val="20"/>
        </w:rPr>
      </w:pPr>
    </w:p>
    <w:p w:rsidR="00BE4C9B" w:rsidRDefault="00BE4C9B" w:rsidP="00BE4C9B">
      <w:pPr>
        <w:spacing w:line="240" w:lineRule="exact"/>
        <w:rPr>
          <w:rFonts w:ascii="Arial" w:hAnsi="Arial" w:cs="Arial"/>
          <w:sz w:val="20"/>
          <w:szCs w:val="20"/>
        </w:rPr>
      </w:pPr>
    </w:p>
    <w:p w:rsidR="0062776A" w:rsidRDefault="0062776A" w:rsidP="00BE4C9B">
      <w:pPr>
        <w:tabs>
          <w:tab w:val="left" w:pos="360"/>
          <w:tab w:val="left" w:pos="720"/>
          <w:tab w:val="left" w:pos="1320"/>
        </w:tabs>
        <w:spacing w:before="120"/>
        <w:rPr>
          <w:rFonts w:ascii="Arial" w:hAnsi="Arial" w:cs="Arial"/>
          <w:sz w:val="20"/>
          <w:szCs w:val="20"/>
        </w:rPr>
      </w:pPr>
    </w:p>
    <w:p w:rsidR="00BE4C9B" w:rsidRPr="00BE4C9B" w:rsidRDefault="0062776A" w:rsidP="00BE4C9B">
      <w:pPr>
        <w:tabs>
          <w:tab w:val="left" w:pos="360"/>
          <w:tab w:val="left" w:pos="720"/>
          <w:tab w:val="left" w:pos="132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Sc</w:t>
      </w:r>
      <w:r w:rsidR="00BE4C9B" w:rsidRPr="00BE4C9B">
        <w:rPr>
          <w:rFonts w:ascii="Arial" w:hAnsi="Arial" w:cs="Arial"/>
          <w:sz w:val="20"/>
          <w:szCs w:val="20"/>
        </w:rPr>
        <w:t>ales must have capability of</w:t>
      </w:r>
      <w:r w:rsidR="00BE4C9B" w:rsidRPr="00BE4C9B">
        <w:rPr>
          <w:rFonts w:ascii="Arial" w:hAnsi="Arial" w:cs="Arial"/>
          <w:b/>
          <w:i/>
          <w:sz w:val="20"/>
          <w:szCs w:val="20"/>
        </w:rPr>
        <w:t xml:space="preserve"> </w:t>
      </w:r>
      <w:r w:rsidR="00BE4C9B" w:rsidRPr="00BE4C9B">
        <w:rPr>
          <w:rFonts w:ascii="Arial" w:hAnsi="Arial" w:cs="Arial"/>
          <w:b/>
          <w:sz w:val="20"/>
          <w:szCs w:val="20"/>
        </w:rPr>
        <w:t>minimum</w:t>
      </w:r>
      <w:r w:rsidR="00BE4C9B" w:rsidRPr="00BE4C9B">
        <w:rPr>
          <w:rFonts w:ascii="Arial" w:hAnsi="Arial" w:cs="Arial"/>
          <w:sz w:val="20"/>
          <w:szCs w:val="20"/>
        </w:rPr>
        <w:t xml:space="preserve"> of eight (8) hours cordless continuous weighing operation before recharging is required.</w:t>
      </w:r>
    </w:p>
    <w:p w:rsidR="00BE4C9B" w:rsidRPr="00BE4C9B" w:rsidRDefault="00BE4C9B" w:rsidP="00BE4C9B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 xml:space="preserve">Complies:  Yes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  <w:r w:rsidRPr="00BE4C9B">
        <w:rPr>
          <w:rFonts w:ascii="Arial" w:hAnsi="Arial" w:cs="Arial"/>
          <w:sz w:val="20"/>
          <w:szCs w:val="20"/>
        </w:rPr>
        <w:t xml:space="preserve">  No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98"/>
        <w:gridCol w:w="1440"/>
        <w:gridCol w:w="2790"/>
      </w:tblGrid>
      <w:tr w:rsidR="00BE4C9B" w:rsidRPr="00BE4C9B" w:rsidTr="00A5784C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E4C9B" w:rsidRPr="00BE4C9B" w:rsidRDefault="00BE4C9B" w:rsidP="00BE4C9B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 w:rsidRPr="00BE4C9B">
              <w:rPr>
                <w:rFonts w:ascii="Arial" w:hAnsi="Arial"/>
                <w:color w:val="000000"/>
              </w:rPr>
              <w:t>Length of cordless operation: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C9B" w:rsidRPr="00BE4C9B" w:rsidRDefault="00BE4C9B" w:rsidP="00BE4C9B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</w:rPr>
            </w:pPr>
            <w:r w:rsidRPr="00BE4C9B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E4C9B">
              <w:rPr>
                <w:rFonts w:ascii="Arial" w:hAnsi="Arial"/>
              </w:rPr>
              <w:instrText xml:space="preserve"> FORMTEXT </w:instrText>
            </w:r>
            <w:r w:rsidRPr="00BE4C9B">
              <w:rPr>
                <w:rFonts w:ascii="Arial" w:hAnsi="Arial"/>
              </w:rPr>
            </w:r>
            <w:r w:rsidRPr="00BE4C9B">
              <w:rPr>
                <w:rFonts w:ascii="Arial" w:hAnsi="Arial"/>
              </w:rPr>
              <w:fldChar w:fldCharType="separate"/>
            </w:r>
            <w:r w:rsidRPr="00BE4C9B">
              <w:rPr>
                <w:rFonts w:ascii="Arial" w:hAnsi="Arial"/>
                <w:noProof/>
              </w:rPr>
              <w:t> </w:t>
            </w:r>
            <w:r w:rsidRPr="00BE4C9B">
              <w:rPr>
                <w:rFonts w:ascii="Arial" w:hAnsi="Arial"/>
                <w:noProof/>
              </w:rPr>
              <w:t> </w:t>
            </w:r>
            <w:r w:rsidRPr="00BE4C9B">
              <w:rPr>
                <w:rFonts w:ascii="Arial" w:hAnsi="Arial"/>
                <w:noProof/>
              </w:rPr>
              <w:t> </w:t>
            </w:r>
            <w:r w:rsidRPr="00BE4C9B">
              <w:rPr>
                <w:rFonts w:ascii="Arial" w:hAnsi="Arial"/>
                <w:noProof/>
              </w:rPr>
              <w:t> </w:t>
            </w:r>
            <w:r w:rsidRPr="00BE4C9B">
              <w:rPr>
                <w:rFonts w:ascii="Arial" w:hAnsi="Arial"/>
                <w:noProof/>
              </w:rPr>
              <w:t> </w:t>
            </w:r>
            <w:r w:rsidRPr="00BE4C9B">
              <w:rPr>
                <w:rFonts w:ascii="Arial" w:hAnsi="Arial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E4C9B" w:rsidRPr="00BE4C9B" w:rsidRDefault="00BE4C9B" w:rsidP="00BE4C9B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 w:rsidRPr="00BE4C9B">
              <w:rPr>
                <w:rFonts w:ascii="Arial" w:hAnsi="Arial"/>
                <w:color w:val="000000"/>
              </w:rPr>
              <w:t>hours</w:t>
            </w:r>
          </w:p>
        </w:tc>
      </w:tr>
    </w:tbl>
    <w:p w:rsidR="00BE4C9B" w:rsidRPr="00BE4C9B" w:rsidRDefault="00BE4C9B" w:rsidP="00BE4C9B">
      <w:pPr>
        <w:tabs>
          <w:tab w:val="left" w:pos="360"/>
          <w:tab w:val="left" w:pos="720"/>
          <w:tab w:val="left" w:pos="1320"/>
        </w:tabs>
        <w:spacing w:before="120"/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 xml:space="preserve">Recharging capability to operate from 12-volt </w:t>
      </w:r>
      <w:r w:rsidRPr="00BE4C9B">
        <w:rPr>
          <w:rFonts w:ascii="Arial" w:hAnsi="Arial" w:cs="Arial"/>
          <w:b/>
          <w:sz w:val="20"/>
          <w:szCs w:val="20"/>
        </w:rPr>
        <w:t>DC</w:t>
      </w:r>
      <w:r w:rsidRPr="00BE4C9B">
        <w:rPr>
          <w:rFonts w:ascii="Arial" w:hAnsi="Arial" w:cs="Arial"/>
          <w:sz w:val="20"/>
          <w:szCs w:val="20"/>
        </w:rPr>
        <w:t xml:space="preserve"> system to recharge sets of up to six (</w:t>
      </w:r>
      <w:r>
        <w:rPr>
          <w:rFonts w:ascii="Arial" w:hAnsi="Arial" w:cs="Arial"/>
          <w:sz w:val="20"/>
          <w:szCs w:val="20"/>
        </w:rPr>
        <w:t>8</w:t>
      </w:r>
      <w:r w:rsidRPr="00BE4C9B">
        <w:rPr>
          <w:rFonts w:ascii="Arial" w:hAnsi="Arial" w:cs="Arial"/>
          <w:sz w:val="20"/>
          <w:szCs w:val="20"/>
        </w:rPr>
        <w:t>) scales at the same time.</w:t>
      </w:r>
    </w:p>
    <w:p w:rsidR="00BE4C9B" w:rsidRPr="00BE4C9B" w:rsidRDefault="00BE4C9B" w:rsidP="00BE4C9B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 xml:space="preserve">Complies:  Yes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  <w:r w:rsidRPr="00BE4C9B">
        <w:rPr>
          <w:rFonts w:ascii="Arial" w:hAnsi="Arial" w:cs="Arial"/>
          <w:sz w:val="20"/>
          <w:szCs w:val="20"/>
        </w:rPr>
        <w:t xml:space="preserve">  No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</w:p>
    <w:p w:rsidR="00BE4C9B" w:rsidRPr="00BE4C9B" w:rsidRDefault="00BE4C9B" w:rsidP="00BE4C9B">
      <w:pPr>
        <w:tabs>
          <w:tab w:val="left" w:pos="360"/>
          <w:tab w:val="left" w:pos="720"/>
          <w:tab w:val="left" w:pos="1320"/>
        </w:tabs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>Capable of use in all weather conditions on following surfaces:  asphalt, concrete, hard packed crushed stones and hard packed dirt.</w:t>
      </w:r>
    </w:p>
    <w:p w:rsidR="00BE4C9B" w:rsidRPr="00BE4C9B" w:rsidRDefault="00BE4C9B" w:rsidP="00BE4C9B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 xml:space="preserve">Complies:  Yes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  <w:r w:rsidRPr="00BE4C9B">
        <w:rPr>
          <w:rFonts w:ascii="Arial" w:hAnsi="Arial" w:cs="Arial"/>
          <w:sz w:val="20"/>
          <w:szCs w:val="20"/>
        </w:rPr>
        <w:t xml:space="preserve">  No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</w:p>
    <w:p w:rsidR="00BE4C9B" w:rsidRPr="00BE4C9B" w:rsidRDefault="00BE4C9B" w:rsidP="00BE4C9B">
      <w:pPr>
        <w:tabs>
          <w:tab w:val="left" w:pos="360"/>
          <w:tab w:val="left" w:pos="720"/>
          <w:tab w:val="left" w:pos="1320"/>
        </w:tabs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>Capable of operating accurately in a temperature range of 0</w:t>
      </w:r>
      <w:r w:rsidRPr="00BE4C9B">
        <w:rPr>
          <w:rFonts w:ascii="Arial" w:hAnsi="Arial" w:cs="Arial"/>
          <w:sz w:val="20"/>
          <w:szCs w:val="20"/>
          <w:vertAlign w:val="superscript"/>
        </w:rPr>
        <w:t>o</w:t>
      </w:r>
      <w:r w:rsidRPr="00BE4C9B">
        <w:rPr>
          <w:rFonts w:ascii="Arial" w:hAnsi="Arial" w:cs="Arial"/>
          <w:sz w:val="20"/>
          <w:szCs w:val="20"/>
        </w:rPr>
        <w:t xml:space="preserve"> to 125</w:t>
      </w:r>
      <w:r w:rsidRPr="00BE4C9B">
        <w:rPr>
          <w:rFonts w:ascii="Arial" w:hAnsi="Arial" w:cs="Arial"/>
          <w:sz w:val="20"/>
          <w:szCs w:val="20"/>
          <w:vertAlign w:val="superscript"/>
        </w:rPr>
        <w:t>o</w:t>
      </w:r>
      <w:r w:rsidRPr="00BE4C9B">
        <w:rPr>
          <w:rFonts w:ascii="Arial" w:hAnsi="Arial" w:cs="Arial"/>
          <w:sz w:val="20"/>
          <w:szCs w:val="20"/>
        </w:rPr>
        <w:t xml:space="preserve"> F.</w:t>
      </w:r>
    </w:p>
    <w:p w:rsidR="00BE4C9B" w:rsidRPr="00BE4C9B" w:rsidRDefault="00BE4C9B" w:rsidP="00BE4C9B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 xml:space="preserve">Complies:  Yes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  <w:r w:rsidRPr="00BE4C9B">
        <w:rPr>
          <w:rFonts w:ascii="Arial" w:hAnsi="Arial" w:cs="Arial"/>
          <w:sz w:val="20"/>
          <w:szCs w:val="20"/>
        </w:rPr>
        <w:t xml:space="preserve">  No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</w:p>
    <w:p w:rsidR="00BE4C9B" w:rsidRPr="00BE4C9B" w:rsidRDefault="00BE4C9B" w:rsidP="00BE4C9B">
      <w:pPr>
        <w:tabs>
          <w:tab w:val="left" w:pos="360"/>
          <w:tab w:val="left" w:pos="720"/>
          <w:tab w:val="left" w:pos="1320"/>
        </w:tabs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 xml:space="preserve">Integrated digital readout on each wheel </w:t>
      </w:r>
      <w:proofErr w:type="spellStart"/>
      <w:r w:rsidRPr="00BE4C9B">
        <w:rPr>
          <w:rFonts w:ascii="Arial" w:hAnsi="Arial" w:cs="Arial"/>
          <w:sz w:val="20"/>
          <w:szCs w:val="20"/>
        </w:rPr>
        <w:t>weigher</w:t>
      </w:r>
      <w:proofErr w:type="spellEnd"/>
      <w:r w:rsidRPr="00BE4C9B">
        <w:rPr>
          <w:rFonts w:ascii="Arial" w:hAnsi="Arial" w:cs="Arial"/>
          <w:sz w:val="20"/>
          <w:szCs w:val="20"/>
        </w:rPr>
        <w:t>. Minimum character height of 3/4".</w:t>
      </w:r>
    </w:p>
    <w:p w:rsidR="00BE4C9B" w:rsidRPr="00BE4C9B" w:rsidRDefault="00BE4C9B" w:rsidP="00BE4C9B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 xml:space="preserve">Complies:  Yes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  <w:r w:rsidRPr="00BE4C9B">
        <w:rPr>
          <w:rFonts w:ascii="Arial" w:hAnsi="Arial" w:cs="Arial"/>
          <w:sz w:val="20"/>
          <w:szCs w:val="20"/>
        </w:rPr>
        <w:t xml:space="preserve">  No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</w:p>
    <w:p w:rsidR="00BE4C9B" w:rsidRPr="00BE4C9B" w:rsidRDefault="00BE4C9B" w:rsidP="00BE4C9B">
      <w:pPr>
        <w:tabs>
          <w:tab w:val="left" w:pos="360"/>
          <w:tab w:val="left" w:pos="720"/>
          <w:tab w:val="left" w:pos="1320"/>
        </w:tabs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>Display range shall be 0 to 21,000 lbs. in 50 lbs. increments as selected.</w:t>
      </w:r>
    </w:p>
    <w:p w:rsidR="00BE4C9B" w:rsidRPr="00BE4C9B" w:rsidRDefault="00BE4C9B" w:rsidP="00BE4C9B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 xml:space="preserve">Complies:  Yes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  <w:r w:rsidRPr="00BE4C9B">
        <w:rPr>
          <w:rFonts w:ascii="Arial" w:hAnsi="Arial" w:cs="Arial"/>
          <w:sz w:val="20"/>
          <w:szCs w:val="20"/>
        </w:rPr>
        <w:t xml:space="preserve">  No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</w:p>
    <w:p w:rsidR="00BE4C9B" w:rsidRPr="00BE4C9B" w:rsidRDefault="00BE4C9B" w:rsidP="00BE4C9B">
      <w:pPr>
        <w:tabs>
          <w:tab w:val="left" w:pos="360"/>
          <w:tab w:val="left" w:pos="720"/>
          <w:tab w:val="left" w:pos="1320"/>
        </w:tabs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>Each scale shall be shielded against radio frequency interference caused by mobile radio transceivers or other mobile communications.</w:t>
      </w:r>
    </w:p>
    <w:p w:rsidR="00BE4C9B" w:rsidRPr="00BE4C9B" w:rsidRDefault="00BE4C9B" w:rsidP="00BE4C9B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 xml:space="preserve">Complies:  Yes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  <w:r w:rsidRPr="00BE4C9B">
        <w:rPr>
          <w:rFonts w:ascii="Arial" w:hAnsi="Arial" w:cs="Arial"/>
          <w:sz w:val="20"/>
          <w:szCs w:val="20"/>
        </w:rPr>
        <w:t xml:space="preserve">  No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</w:p>
    <w:p w:rsidR="00BE4C9B" w:rsidRPr="00BE4C9B" w:rsidRDefault="00BE4C9B" w:rsidP="00BE4C9B">
      <w:pPr>
        <w:tabs>
          <w:tab w:val="left" w:pos="360"/>
          <w:tab w:val="left" w:pos="720"/>
          <w:tab w:val="left" w:pos="1320"/>
        </w:tabs>
        <w:rPr>
          <w:rFonts w:ascii="Arial" w:hAnsi="Arial" w:cs="Arial"/>
          <w:sz w:val="20"/>
          <w:szCs w:val="20"/>
        </w:rPr>
      </w:pPr>
      <w:proofErr w:type="gramStart"/>
      <w:r w:rsidRPr="00BE4C9B">
        <w:rPr>
          <w:rFonts w:ascii="Arial" w:hAnsi="Arial" w:cs="Arial"/>
          <w:sz w:val="20"/>
          <w:szCs w:val="20"/>
        </w:rPr>
        <w:t>Automatic built-in calibration and circuit check,</w:t>
      </w:r>
      <w:proofErr w:type="gramEnd"/>
      <w:r w:rsidRPr="00BE4C9B">
        <w:rPr>
          <w:rFonts w:ascii="Arial" w:hAnsi="Arial" w:cs="Arial"/>
          <w:sz w:val="20"/>
          <w:szCs w:val="20"/>
        </w:rPr>
        <w:t xml:space="preserve"> display test and zero point adjustment must be completed in one step by activation of either </w:t>
      </w:r>
      <w:r w:rsidRPr="00BE4C9B">
        <w:rPr>
          <w:rFonts w:ascii="Arial" w:hAnsi="Arial" w:cs="Arial"/>
          <w:b/>
          <w:sz w:val="20"/>
          <w:szCs w:val="20"/>
        </w:rPr>
        <w:t>"ON/OFF"</w:t>
      </w:r>
      <w:r w:rsidRPr="00BE4C9B">
        <w:rPr>
          <w:rFonts w:ascii="Arial" w:hAnsi="Arial" w:cs="Arial"/>
          <w:sz w:val="20"/>
          <w:szCs w:val="20"/>
        </w:rPr>
        <w:t xml:space="preserve"> switch or any other single control.</w:t>
      </w:r>
    </w:p>
    <w:p w:rsidR="00BE4C9B" w:rsidRPr="00BE4C9B" w:rsidRDefault="00BE4C9B" w:rsidP="00BE4C9B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 xml:space="preserve">Complies:  Yes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  <w:r w:rsidRPr="00BE4C9B">
        <w:rPr>
          <w:rFonts w:ascii="Arial" w:hAnsi="Arial" w:cs="Arial"/>
          <w:sz w:val="20"/>
          <w:szCs w:val="20"/>
        </w:rPr>
        <w:t xml:space="preserve">  No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</w:p>
    <w:p w:rsidR="00BE4C9B" w:rsidRPr="00BE4C9B" w:rsidRDefault="00BE4C9B" w:rsidP="00BE4C9B">
      <w:pPr>
        <w:tabs>
          <w:tab w:val="left" w:pos="360"/>
          <w:tab w:val="left" w:pos="720"/>
          <w:tab w:val="left" w:pos="1320"/>
        </w:tabs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>Scale must have an automatic zeroing capability without activation of any control button when weight leaves the scale.</w:t>
      </w:r>
    </w:p>
    <w:p w:rsidR="00BE4C9B" w:rsidRPr="00BE4C9B" w:rsidRDefault="00BE4C9B" w:rsidP="00BE4C9B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 xml:space="preserve">Complies:  Yes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  <w:r w:rsidRPr="00BE4C9B">
        <w:rPr>
          <w:rFonts w:ascii="Arial" w:hAnsi="Arial" w:cs="Arial"/>
          <w:sz w:val="20"/>
          <w:szCs w:val="20"/>
        </w:rPr>
        <w:t xml:space="preserve">  No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</w:p>
    <w:p w:rsidR="00BE4C9B" w:rsidRPr="00BE4C9B" w:rsidRDefault="00BE4C9B" w:rsidP="00BE4C9B">
      <w:pPr>
        <w:tabs>
          <w:tab w:val="left" w:pos="360"/>
          <w:tab w:val="left" w:pos="720"/>
          <w:tab w:val="left" w:pos="1320"/>
        </w:tabs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>Scale shall be capable of automatic shut off after fifteen (15) minutes of non-use.</w:t>
      </w:r>
    </w:p>
    <w:p w:rsidR="00BE4C9B" w:rsidRPr="00BE4C9B" w:rsidRDefault="00BE4C9B" w:rsidP="00BE4C9B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 xml:space="preserve">Complies:  Yes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  <w:r w:rsidRPr="00BE4C9B">
        <w:rPr>
          <w:rFonts w:ascii="Arial" w:hAnsi="Arial" w:cs="Arial"/>
          <w:sz w:val="20"/>
          <w:szCs w:val="20"/>
        </w:rPr>
        <w:t xml:space="preserve">  No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</w:p>
    <w:p w:rsidR="00BE4C9B" w:rsidRPr="00BE4C9B" w:rsidRDefault="00BE4C9B" w:rsidP="00BE4C9B">
      <w:pPr>
        <w:tabs>
          <w:tab w:val="left" w:pos="360"/>
          <w:tab w:val="left" w:pos="720"/>
          <w:tab w:val="left" w:pos="1320"/>
        </w:tabs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>Scale must be capable of operating with optional, disposable non-rechargeable batteries.</w:t>
      </w:r>
    </w:p>
    <w:p w:rsidR="00BE4C9B" w:rsidRPr="00BE4C9B" w:rsidRDefault="00BE4C9B" w:rsidP="00BE4C9B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 xml:space="preserve">Complies:  Yes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  <w:r w:rsidRPr="00BE4C9B">
        <w:rPr>
          <w:rFonts w:ascii="Arial" w:hAnsi="Arial" w:cs="Arial"/>
          <w:sz w:val="20"/>
          <w:szCs w:val="20"/>
        </w:rPr>
        <w:t xml:space="preserve">  No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</w:p>
    <w:p w:rsidR="00BE4C9B" w:rsidRPr="00BE4C9B" w:rsidRDefault="00BE4C9B" w:rsidP="00BE4C9B">
      <w:pPr>
        <w:tabs>
          <w:tab w:val="left" w:pos="360"/>
          <w:tab w:val="left" w:pos="720"/>
          <w:tab w:val="left" w:pos="1320"/>
        </w:tabs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 xml:space="preserve">Total scale, </w:t>
      </w:r>
      <w:r w:rsidRPr="00BE4C9B">
        <w:rPr>
          <w:rFonts w:ascii="Arial" w:hAnsi="Arial" w:cs="Arial"/>
          <w:b/>
          <w:sz w:val="20"/>
          <w:szCs w:val="20"/>
        </w:rPr>
        <w:t>including weight display area and handle</w:t>
      </w:r>
      <w:r w:rsidRPr="00BE4C9B">
        <w:rPr>
          <w:rFonts w:ascii="Arial" w:hAnsi="Arial" w:cs="Arial"/>
          <w:b/>
          <w:i/>
          <w:sz w:val="20"/>
          <w:szCs w:val="20"/>
        </w:rPr>
        <w:t>,</w:t>
      </w:r>
      <w:r w:rsidRPr="00BE4C9B">
        <w:rPr>
          <w:rFonts w:ascii="Arial" w:hAnsi="Arial" w:cs="Arial"/>
          <w:sz w:val="20"/>
          <w:szCs w:val="20"/>
        </w:rPr>
        <w:t xml:space="preserve"> must withstand truck overrun at all points without damage.</w:t>
      </w:r>
    </w:p>
    <w:p w:rsidR="00BE4C9B" w:rsidRPr="00BE4C9B" w:rsidRDefault="00BE4C9B" w:rsidP="00BE4C9B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 xml:space="preserve">Complies:  Yes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  <w:r w:rsidRPr="00BE4C9B">
        <w:rPr>
          <w:rFonts w:ascii="Arial" w:hAnsi="Arial" w:cs="Arial"/>
          <w:sz w:val="20"/>
          <w:szCs w:val="20"/>
        </w:rPr>
        <w:t xml:space="preserve">  No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</w:p>
    <w:p w:rsidR="00BE4C9B" w:rsidRPr="00BE4C9B" w:rsidRDefault="00BE4C9B" w:rsidP="00BE4C9B">
      <w:pPr>
        <w:tabs>
          <w:tab w:val="left" w:pos="360"/>
          <w:tab w:val="left" w:pos="720"/>
          <w:tab w:val="left" w:pos="1320"/>
        </w:tabs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>Each scale must be capable to weigh and display either axle load or wheel load.</w:t>
      </w:r>
    </w:p>
    <w:p w:rsidR="00BE4C9B" w:rsidRPr="00BE4C9B" w:rsidRDefault="00BE4C9B" w:rsidP="00BE4C9B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BE4C9B">
        <w:rPr>
          <w:rFonts w:ascii="Arial" w:hAnsi="Arial" w:cs="Arial"/>
          <w:sz w:val="20"/>
          <w:szCs w:val="20"/>
        </w:rPr>
        <w:t xml:space="preserve">Complies:  Yes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  <w:r w:rsidRPr="00BE4C9B">
        <w:rPr>
          <w:rFonts w:ascii="Arial" w:hAnsi="Arial" w:cs="Arial"/>
          <w:sz w:val="20"/>
          <w:szCs w:val="20"/>
        </w:rPr>
        <w:t xml:space="preserve">  No </w:t>
      </w:r>
      <w:r w:rsidRPr="00BE4C9B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C9B">
        <w:rPr>
          <w:rFonts w:ascii="Arial" w:hAnsi="Arial" w:cs="Arial"/>
          <w:sz w:val="20"/>
          <w:szCs w:val="20"/>
        </w:rPr>
        <w:instrText xml:space="preserve"> FORMCHECKBOX </w:instrText>
      </w:r>
      <w:r w:rsidR="00CD4418">
        <w:rPr>
          <w:rFonts w:ascii="Arial" w:hAnsi="Arial" w:cs="Arial"/>
          <w:sz w:val="20"/>
          <w:szCs w:val="20"/>
        </w:rPr>
      </w:r>
      <w:r w:rsidR="00CD4418">
        <w:rPr>
          <w:rFonts w:ascii="Arial" w:hAnsi="Arial" w:cs="Arial"/>
          <w:sz w:val="20"/>
          <w:szCs w:val="20"/>
        </w:rPr>
        <w:fldChar w:fldCharType="separate"/>
      </w:r>
      <w:r w:rsidRPr="00BE4C9B">
        <w:rPr>
          <w:rFonts w:ascii="Arial" w:hAnsi="Arial" w:cs="Arial"/>
          <w:sz w:val="20"/>
          <w:szCs w:val="20"/>
        </w:rPr>
        <w:fldChar w:fldCharType="end"/>
      </w:r>
    </w:p>
    <w:p w:rsidR="00BE4C9B" w:rsidRDefault="00BE4C9B" w:rsidP="00BE4C9B">
      <w:pPr>
        <w:spacing w:line="240" w:lineRule="exact"/>
        <w:rPr>
          <w:rFonts w:ascii="Arial" w:hAnsi="Arial" w:cs="Arial"/>
          <w:sz w:val="20"/>
          <w:szCs w:val="20"/>
        </w:rPr>
      </w:pPr>
    </w:p>
    <w:p w:rsidR="00BE4C9B" w:rsidRPr="00E56811" w:rsidRDefault="00E56811" w:rsidP="00BE4C9B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BE4C9B" w:rsidRPr="00E56811" w:rsidSect="006277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D0" w:rsidRDefault="008E16D0" w:rsidP="008E16D0">
      <w:r>
        <w:separator/>
      </w:r>
    </w:p>
  </w:endnote>
  <w:endnote w:type="continuationSeparator" w:id="0">
    <w:p w:rsidR="008E16D0" w:rsidRDefault="008E16D0" w:rsidP="008E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11" w:rsidRDefault="0062776A">
    <w:pPr>
      <w:pStyle w:val="Footer"/>
    </w:pPr>
    <w:r>
      <w:t xml:space="preserve">                                                                              Page 3 of 5</w:t>
    </w:r>
    <w:r w:rsidR="00E56811"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D0" w:rsidRDefault="008E16D0" w:rsidP="008E16D0">
      <w:r>
        <w:separator/>
      </w:r>
    </w:p>
  </w:footnote>
  <w:footnote w:type="continuationSeparator" w:id="0">
    <w:p w:rsidR="008E16D0" w:rsidRDefault="008E16D0" w:rsidP="008E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C9B" w:rsidRPr="00BE4C9B" w:rsidRDefault="00BE4C9B" w:rsidP="00BE4C9B"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</w:tabs>
      <w:ind w:right="-264"/>
      <w:jc w:val="right"/>
      <w:rPr>
        <w:rFonts w:ascii="Arial" w:hAnsi="Arial" w:cs="Arial"/>
        <w:sz w:val="20"/>
        <w:szCs w:val="20"/>
      </w:rPr>
    </w:pPr>
    <w:r w:rsidRPr="00BE4C9B">
      <w:rPr>
        <w:rFonts w:ascii="Arial" w:hAnsi="Arial" w:cs="Arial"/>
        <w:sz w:val="20"/>
        <w:szCs w:val="20"/>
      </w:rPr>
      <w:t>Specification No. 931-60-10</w:t>
    </w:r>
  </w:p>
  <w:p w:rsidR="00BE4C9B" w:rsidRPr="00BE4C9B" w:rsidRDefault="00BE4C9B" w:rsidP="00BE4C9B"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</w:tabs>
      <w:ind w:right="-264"/>
      <w:rPr>
        <w:rFonts w:ascii="Arial" w:hAnsi="Arial" w:cs="Arial"/>
        <w:sz w:val="20"/>
        <w:szCs w:val="20"/>
      </w:rPr>
    </w:pPr>
  </w:p>
  <w:p w:rsidR="00BE4C9B" w:rsidRPr="00BE4C9B" w:rsidRDefault="00BE4C9B" w:rsidP="00BE4C9B"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</w:tabs>
      <w:ind w:right="-264"/>
      <w:jc w:val="center"/>
      <w:rPr>
        <w:rFonts w:ascii="Arial" w:hAnsi="Arial" w:cs="Arial"/>
        <w:b/>
        <w:sz w:val="24"/>
        <w:szCs w:val="24"/>
      </w:rPr>
    </w:pPr>
    <w:r w:rsidRPr="00BE4C9B">
      <w:rPr>
        <w:rFonts w:ascii="Arial" w:hAnsi="Arial" w:cs="Arial"/>
        <w:b/>
        <w:sz w:val="24"/>
        <w:szCs w:val="24"/>
      </w:rPr>
      <w:t>Specifications and Questionnaire</w:t>
    </w:r>
  </w:p>
  <w:p w:rsidR="00BE4C9B" w:rsidRPr="00BE4C9B" w:rsidRDefault="00BE4C9B" w:rsidP="00BE4C9B"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</w:tabs>
      <w:spacing w:after="120"/>
      <w:ind w:right="-264"/>
      <w:jc w:val="center"/>
      <w:rPr>
        <w:rFonts w:ascii="Arial" w:hAnsi="Arial" w:cs="Arial"/>
        <w:b/>
        <w:sz w:val="24"/>
        <w:szCs w:val="24"/>
      </w:rPr>
    </w:pPr>
    <w:r w:rsidRPr="00BE4C9B">
      <w:rPr>
        <w:rFonts w:ascii="Arial" w:hAnsi="Arial" w:cs="Arial"/>
        <w:b/>
        <w:sz w:val="24"/>
        <w:szCs w:val="24"/>
      </w:rPr>
      <w:t>For Portable Wheel Load Scale and Electronic Accessories</w:t>
    </w:r>
  </w:p>
  <w:p w:rsidR="00BE4C9B" w:rsidRDefault="00BE4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3101C8"/>
    <w:multiLevelType w:val="hybridMultilevel"/>
    <w:tmpl w:val="2FD8E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961A7"/>
    <w:multiLevelType w:val="multilevel"/>
    <w:tmpl w:val="DCE244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2.%2.%3"/>
      <w:lvlJc w:val="left"/>
      <w:pPr>
        <w:ind w:left="216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2.1.2.%4"/>
      <w:lvlJc w:val="left"/>
      <w:pPr>
        <w:ind w:left="3240" w:hanging="10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32BA4FD9"/>
    <w:multiLevelType w:val="hybridMultilevel"/>
    <w:tmpl w:val="F2A084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61E9"/>
    <w:multiLevelType w:val="hybridMultilevel"/>
    <w:tmpl w:val="E88C0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ED555F"/>
    <w:multiLevelType w:val="multilevel"/>
    <w:tmpl w:val="19A6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1.%2."/>
      <w:lvlJc w:val="left"/>
      <w:pPr>
        <w:ind w:left="1440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1.%2.%3."/>
      <w:lvlJc w:val="left"/>
      <w:pPr>
        <w:ind w:left="2160" w:hanging="720"/>
      </w:pPr>
      <w:rPr>
        <w:rFonts w:ascii="Calibri" w:hAnsi="Calibri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1.%2.%3.%4"/>
      <w:lvlJc w:val="left"/>
      <w:pPr>
        <w:tabs>
          <w:tab w:val="num" w:pos="2520"/>
        </w:tabs>
        <w:ind w:left="288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1.%5."/>
      <w:lvlJc w:val="left"/>
      <w:pPr>
        <w:tabs>
          <w:tab w:val="num" w:pos="2952"/>
        </w:tabs>
        <w:ind w:left="3672" w:hanging="792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1.1.%6."/>
      <w:lvlJc w:val="left"/>
      <w:pPr>
        <w:tabs>
          <w:tab w:val="num" w:pos="3672"/>
        </w:tabs>
        <w:ind w:left="2736" w:firstLine="9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5328" w:hanging="504"/>
      </w:pPr>
      <w:rPr>
        <w:rFonts w:hint="default"/>
        <w:b w:val="0"/>
        <w:sz w:val="22"/>
        <w:szCs w:val="22"/>
      </w:rPr>
    </w:lvl>
    <w:lvl w:ilvl="7">
      <w:start w:val="1"/>
      <w:numFmt w:val="decimal"/>
      <w:lvlText w:val="1.%8."/>
      <w:lvlJc w:val="left"/>
      <w:pPr>
        <w:tabs>
          <w:tab w:val="num" w:pos="19800"/>
        </w:tabs>
        <w:ind w:left="6408" w:hanging="1152"/>
      </w:pPr>
      <w:rPr>
        <w:rFonts w:hint="default"/>
        <w:b w:val="0"/>
        <w:sz w:val="22"/>
        <w:szCs w:val="22"/>
      </w:rPr>
    </w:lvl>
    <w:lvl w:ilvl="8">
      <w:start w:val="1"/>
      <w:numFmt w:val="decimal"/>
      <w:lvlText w:val="1.1.%9."/>
      <w:lvlJc w:val="left"/>
      <w:pPr>
        <w:ind w:left="7128" w:hanging="1224"/>
      </w:pPr>
      <w:rPr>
        <w:rFonts w:hint="default"/>
        <w:b w:val="0"/>
        <w:sz w:val="22"/>
        <w:szCs w:val="22"/>
      </w:rPr>
    </w:lvl>
  </w:abstractNum>
  <w:abstractNum w:abstractNumId="6" w15:restartNumberingAfterBreak="0">
    <w:nsid w:val="5EDE422A"/>
    <w:multiLevelType w:val="hybridMultilevel"/>
    <w:tmpl w:val="E3D05B32"/>
    <w:lvl w:ilvl="0" w:tplc="18B4F42C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76BC49F3"/>
    <w:multiLevelType w:val="hybridMultilevel"/>
    <w:tmpl w:val="1A1C2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1D"/>
    <w:rsid w:val="00213106"/>
    <w:rsid w:val="002A5243"/>
    <w:rsid w:val="004A741D"/>
    <w:rsid w:val="00521DD9"/>
    <w:rsid w:val="005A20F8"/>
    <w:rsid w:val="00621423"/>
    <w:rsid w:val="0062776A"/>
    <w:rsid w:val="008E16D0"/>
    <w:rsid w:val="00AF2CC4"/>
    <w:rsid w:val="00BB2BA4"/>
    <w:rsid w:val="00BE4C9B"/>
    <w:rsid w:val="00CD4418"/>
    <w:rsid w:val="00E41A7B"/>
    <w:rsid w:val="00E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CCB4952-BFB8-44B2-B050-73EE0980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41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 10"/>
    <w:basedOn w:val="DefaultParagraphFont"/>
    <w:uiPriority w:val="1"/>
    <w:rsid w:val="004A741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A741D"/>
    <w:pPr>
      <w:ind w:left="720"/>
    </w:pPr>
  </w:style>
  <w:style w:type="table" w:styleId="TableGrid">
    <w:name w:val="Table Grid"/>
    <w:basedOn w:val="TableNormal"/>
    <w:rsid w:val="004A74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8E1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D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1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6D0"/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rsid w:val="00E56811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BE4C9B"/>
    <w:pPr>
      <w:ind w:right="-264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4C9B"/>
    <w:rPr>
      <w:rFonts w:ascii="Times New Roman" w:eastAsia="Times New Roman" w:hAnsi="Times New Roman" w:cs="Times New Roman"/>
      <w:sz w:val="24"/>
      <w:szCs w:val="20"/>
    </w:rPr>
  </w:style>
  <w:style w:type="table" w:styleId="TableClassic1">
    <w:name w:val="Table Classic 1"/>
    <w:basedOn w:val="TableNormal"/>
    <w:uiPriority w:val="99"/>
    <w:rsid w:val="00BE4C9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rsid w:val="00BE4C9B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1D47E12C.dotm</Template>
  <TotalTime>1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Brett</dc:creator>
  <cp:keywords/>
  <dc:description/>
  <cp:lastModifiedBy>Swisher, Jennifer M</cp:lastModifiedBy>
  <cp:revision>2</cp:revision>
  <cp:lastPrinted>2019-05-17T16:00:00Z</cp:lastPrinted>
  <dcterms:created xsi:type="dcterms:W3CDTF">2019-05-17T16:10:00Z</dcterms:created>
  <dcterms:modified xsi:type="dcterms:W3CDTF">2019-05-17T16:10:00Z</dcterms:modified>
</cp:coreProperties>
</file>