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BD0A46" w:rsidRDefault="00383C64" w:rsidP="00C61E4D">
      <w:pPr>
        <w:pStyle w:val="Default"/>
        <w:rPr>
          <w:b/>
        </w:rPr>
      </w:pPr>
      <w:r w:rsidRPr="00BD0A46">
        <w:rPr>
          <w:b/>
        </w:rPr>
        <w:t xml:space="preserve">Notice of Contract </w:t>
      </w:r>
      <w:r w:rsidR="00BC24FB" w:rsidRPr="00BD0A46">
        <w:rPr>
          <w:b/>
        </w:rPr>
        <w:t>Amendment #</w:t>
      </w:r>
      <w:r w:rsidR="00AD211B">
        <w:rPr>
          <w:b/>
        </w:rPr>
        <w:t>2</w:t>
      </w:r>
      <w:r w:rsidRPr="00BD0A46">
        <w:rPr>
          <w:b/>
        </w:rPr>
        <w:t xml:space="preserve"> </w:t>
      </w:r>
      <w:r w:rsidR="00BD0A46">
        <w:rPr>
          <w:b/>
        </w:rPr>
        <w:t xml:space="preserve">to the California led Procurement for the Passenger </w:t>
      </w:r>
      <w:r w:rsidR="004F7E16">
        <w:rPr>
          <w:b/>
        </w:rPr>
        <w:t>Railcar Contract</w:t>
      </w:r>
    </w:p>
    <w:p w:rsidR="00383C64" w:rsidRPr="00BD0A46" w:rsidRDefault="00383C64" w:rsidP="00C61E4D">
      <w:pPr>
        <w:pStyle w:val="Default"/>
      </w:pPr>
    </w:p>
    <w:p w:rsidR="00383C64" w:rsidRPr="00BD0A46" w:rsidRDefault="00383C64" w:rsidP="00C61E4D">
      <w:pPr>
        <w:pStyle w:val="Default"/>
      </w:pPr>
    </w:p>
    <w:p w:rsidR="00C61E4D" w:rsidRPr="00BD0A46" w:rsidRDefault="00C61E4D" w:rsidP="00C61E4D">
      <w:pPr>
        <w:pStyle w:val="Default"/>
      </w:pPr>
      <w:r w:rsidRPr="00BD0A46">
        <w:t xml:space="preserve">Contract Title:  </w:t>
      </w:r>
      <w:r w:rsidR="00F317E8" w:rsidRPr="00BD0A46">
        <w:t xml:space="preserve">Passenger Railcar </w:t>
      </w:r>
    </w:p>
    <w:p w:rsidR="00C61E4D" w:rsidRPr="00BD0A46" w:rsidRDefault="00C61E4D" w:rsidP="00C61E4D">
      <w:pPr>
        <w:pStyle w:val="Default"/>
      </w:pPr>
    </w:p>
    <w:p w:rsidR="00BC24FB" w:rsidRPr="00BD0A46" w:rsidRDefault="00C61E4D" w:rsidP="00C61E4D">
      <w:pPr>
        <w:pStyle w:val="Default"/>
      </w:pPr>
      <w:r w:rsidRPr="00BD0A46">
        <w:t xml:space="preserve">IDOT Reference Number:  </w:t>
      </w:r>
      <w:r w:rsidR="00F317E8" w:rsidRPr="00BD0A46">
        <w:t>75A0362</w:t>
      </w:r>
      <w:r w:rsidR="00BC24FB" w:rsidRPr="00BD0A46">
        <w:t xml:space="preserve"> – Amendment #</w:t>
      </w:r>
      <w:r w:rsidR="00AD211B">
        <w:t>2</w:t>
      </w:r>
    </w:p>
    <w:p w:rsidR="00BD0A46" w:rsidRPr="00BD0A46" w:rsidRDefault="00BD0A46" w:rsidP="00C61E4D">
      <w:pPr>
        <w:pStyle w:val="Default"/>
      </w:pPr>
    </w:p>
    <w:p w:rsidR="00BD0A46" w:rsidRPr="00BD0A46" w:rsidRDefault="00BD0A46" w:rsidP="00BD0A46">
      <w:pPr>
        <w:pStyle w:val="Default"/>
      </w:pPr>
      <w:r w:rsidRPr="00BD0A46">
        <w:t>Source Selection Method (IFB, RFP, Amendment, etc.): Amendment</w:t>
      </w:r>
    </w:p>
    <w:p w:rsidR="00E56C47" w:rsidRPr="00BD0A46" w:rsidRDefault="00E56C47" w:rsidP="00C61E4D">
      <w:pPr>
        <w:pStyle w:val="Default"/>
      </w:pPr>
    </w:p>
    <w:p w:rsidR="00C61E4D" w:rsidRPr="00BD0A46" w:rsidRDefault="00C61E4D" w:rsidP="00C61E4D">
      <w:pPr>
        <w:pStyle w:val="Default"/>
      </w:pPr>
      <w:r w:rsidRPr="00BD0A46">
        <w:t xml:space="preserve">Contract Type:  </w:t>
      </w:r>
      <w:r w:rsidR="00932143" w:rsidRPr="00BD0A46">
        <w:t>Construction Support</w:t>
      </w:r>
    </w:p>
    <w:p w:rsidR="00C61E4D" w:rsidRPr="00BD0A46" w:rsidRDefault="00C61E4D" w:rsidP="00C61E4D">
      <w:pPr>
        <w:pStyle w:val="Default"/>
      </w:pPr>
    </w:p>
    <w:p w:rsidR="00932143" w:rsidRPr="00BD0A46" w:rsidRDefault="00C61E4D" w:rsidP="00BC24FB">
      <w:pPr>
        <w:pStyle w:val="Default"/>
      </w:pPr>
      <w:r w:rsidRPr="00BD0A46">
        <w:t xml:space="preserve">Description:  </w:t>
      </w:r>
      <w:r w:rsidR="009E5135" w:rsidRPr="00BD0A46">
        <w:t>Th</w:t>
      </w:r>
      <w:r w:rsidR="00BD0A46" w:rsidRPr="00BD0A46">
        <w:t>is</w:t>
      </w:r>
      <w:r w:rsidR="00DC7D50" w:rsidRPr="00BD0A46">
        <w:t xml:space="preserve"> </w:t>
      </w:r>
      <w:r w:rsidR="00BC24FB" w:rsidRPr="00BD0A46">
        <w:t xml:space="preserve">Amendment allows </w:t>
      </w:r>
      <w:r w:rsidR="00CF5FE3">
        <w:t>for a change in the subcontractor and design</w:t>
      </w:r>
      <w:r w:rsidR="009E2675">
        <w:t xml:space="preserve"> changes </w:t>
      </w:r>
      <w:r w:rsidR="00CF5FE3">
        <w:t xml:space="preserve">in the </w:t>
      </w:r>
      <w:r w:rsidR="004F7E16">
        <w:t xml:space="preserve">California led </w:t>
      </w:r>
      <w:r w:rsidR="00BC24FB" w:rsidRPr="00BD0A46">
        <w:t>Passenger Railcar Contract</w:t>
      </w:r>
      <w:r w:rsidR="00A72876" w:rsidRPr="00BD0A46">
        <w:t>.</w:t>
      </w:r>
    </w:p>
    <w:p w:rsidR="00BD0A46" w:rsidRPr="00BD0A46" w:rsidRDefault="00BD0A46" w:rsidP="00602CFF">
      <w:pPr>
        <w:pStyle w:val="Default"/>
      </w:pPr>
    </w:p>
    <w:p w:rsidR="00932143" w:rsidRDefault="00BD0A46" w:rsidP="00602CFF">
      <w:pPr>
        <w:pStyle w:val="Default"/>
      </w:pPr>
      <w:r w:rsidRPr="00BD0A46">
        <w:t xml:space="preserve">The completion date will </w:t>
      </w:r>
      <w:r w:rsidR="00CF5FE3">
        <w:t>be extended:</w:t>
      </w:r>
    </w:p>
    <w:p w:rsidR="00CF5FE3" w:rsidRDefault="00CF5FE3" w:rsidP="00602CFF">
      <w:pPr>
        <w:pStyle w:val="Default"/>
      </w:pPr>
      <w:r>
        <w:tab/>
        <w:t>Original completion date:</w:t>
      </w:r>
      <w:r>
        <w:tab/>
        <w:t>12/31/2020</w:t>
      </w:r>
    </w:p>
    <w:p w:rsidR="00CF5FE3" w:rsidRPr="00BD0A46" w:rsidRDefault="00CF5FE3" w:rsidP="00602CFF">
      <w:pPr>
        <w:pStyle w:val="Default"/>
      </w:pPr>
      <w:r>
        <w:tab/>
        <w:t>Revised completion date:</w:t>
      </w:r>
      <w:r>
        <w:tab/>
        <w:t>12/31/2025</w:t>
      </w:r>
    </w:p>
    <w:p w:rsidR="00932143" w:rsidRPr="00BD0A46" w:rsidRDefault="00932143" w:rsidP="00602CFF">
      <w:pPr>
        <w:pStyle w:val="Default"/>
      </w:pPr>
    </w:p>
    <w:p w:rsidR="00A72876" w:rsidRPr="00BD0A46" w:rsidRDefault="00BD0A46" w:rsidP="00C61E4D">
      <w:pPr>
        <w:pStyle w:val="Default"/>
      </w:pPr>
      <w:r w:rsidRPr="00BD0A46">
        <w:t>Method of determining compensation will remain the same.</w:t>
      </w:r>
    </w:p>
    <w:p w:rsidR="006B5FAE" w:rsidRDefault="006B5FAE" w:rsidP="00C61E4D">
      <w:pPr>
        <w:pStyle w:val="Default"/>
      </w:pPr>
    </w:p>
    <w:p w:rsidR="00CD3D58" w:rsidRDefault="00BD0A46" w:rsidP="00C61E4D">
      <w:pPr>
        <w:pStyle w:val="Default"/>
      </w:pPr>
      <w:bookmarkStart w:id="0" w:name="_GoBack"/>
      <w:bookmarkEnd w:id="0"/>
      <w:r w:rsidRPr="00BD0A46">
        <w:t xml:space="preserve">The cost will </w:t>
      </w:r>
      <w:r w:rsidR="009F3DC5">
        <w:t>be increase</w:t>
      </w:r>
      <w:r w:rsidR="00CD3D58">
        <w:t>d</w:t>
      </w:r>
      <w:r w:rsidR="00F94961">
        <w:t xml:space="preserve"> for California only. </w:t>
      </w:r>
      <w:r w:rsidR="00660297">
        <w:t>There is no cost increase for Illinois.</w:t>
      </w:r>
    </w:p>
    <w:p w:rsidR="00BD0A46" w:rsidRDefault="00CD3D58" w:rsidP="00CD3D58">
      <w:pPr>
        <w:pStyle w:val="Default"/>
        <w:ind w:firstLine="720"/>
      </w:pPr>
      <w:r>
        <w:t>Original cost:</w:t>
      </w:r>
      <w:r>
        <w:tab/>
        <w:t>$352,276,000.00</w:t>
      </w:r>
    </w:p>
    <w:p w:rsidR="00CD3D58" w:rsidRDefault="00CD3D58" w:rsidP="00CD3D58">
      <w:pPr>
        <w:pStyle w:val="Default"/>
        <w:ind w:firstLine="720"/>
      </w:pPr>
      <w:r>
        <w:t>Amount of Change:</w:t>
      </w:r>
      <w:r>
        <w:tab/>
        <w:t>$18,433,692.00</w:t>
      </w:r>
    </w:p>
    <w:p w:rsidR="00CD3D58" w:rsidRPr="00BD0A46" w:rsidRDefault="00CD3D58" w:rsidP="00CD3D58">
      <w:pPr>
        <w:pStyle w:val="Default"/>
        <w:ind w:firstLine="720"/>
      </w:pPr>
      <w:r>
        <w:t>Revised cost:  $370,709,692.31</w:t>
      </w:r>
    </w:p>
    <w:p w:rsidR="00BD0A46" w:rsidRPr="00BD0A46" w:rsidRDefault="00BD0A46" w:rsidP="00C61E4D">
      <w:pPr>
        <w:pStyle w:val="Default"/>
      </w:pPr>
    </w:p>
    <w:p w:rsidR="009E2675" w:rsidRDefault="00BD0A46" w:rsidP="00C61E4D">
      <w:pPr>
        <w:pStyle w:val="Default"/>
      </w:pPr>
      <w:r w:rsidRPr="00156B55">
        <w:t>The serv</w:t>
      </w:r>
      <w:r w:rsidR="008E5841" w:rsidRPr="00156B55">
        <w:t>ices</w:t>
      </w:r>
      <w:r w:rsidRPr="00156B55">
        <w:t xml:space="preserve"> </w:t>
      </w:r>
      <w:r w:rsidR="00156B55" w:rsidRPr="00156B55">
        <w:t>will change the design of the</w:t>
      </w:r>
      <w:r w:rsidR="00156B55">
        <w:t xml:space="preserve"> passenger </w:t>
      </w:r>
      <w:r w:rsidR="00156B55" w:rsidRPr="00156B55">
        <w:t>railcar</w:t>
      </w:r>
      <w:r w:rsidR="00660297">
        <w:t xml:space="preserve"> due to issues meeting the Federal Railroad Administration (FRA) Passenger Rail Investment and Improvem</w:t>
      </w:r>
      <w:r w:rsidR="006B5FAE">
        <w:t>ent Act (PRIIA) specification</w:t>
      </w:r>
      <w:r w:rsidR="00156B55" w:rsidRPr="00156B55">
        <w:t>.</w:t>
      </w:r>
    </w:p>
    <w:p w:rsidR="009E2675" w:rsidRDefault="009E2675" w:rsidP="00C61E4D">
      <w:pPr>
        <w:pStyle w:val="Default"/>
      </w:pPr>
    </w:p>
    <w:p w:rsidR="009E2675" w:rsidRDefault="008E5841" w:rsidP="00C61E4D">
      <w:pPr>
        <w:pStyle w:val="Default"/>
      </w:pPr>
      <w:r>
        <w:t>Siemens</w:t>
      </w:r>
      <w:r w:rsidR="006B5FAE">
        <w:t xml:space="preserve"> </w:t>
      </w:r>
      <w:r>
        <w:t>Industry</w:t>
      </w:r>
      <w:r w:rsidR="006B5FAE">
        <w:t xml:space="preserve"> </w:t>
      </w:r>
      <w:r>
        <w:t>Inc.</w:t>
      </w:r>
      <w:r w:rsidR="006B5FAE">
        <w:t xml:space="preserve"> was added as a subcontractor to replace Nippon Sharyo.</w:t>
      </w:r>
    </w:p>
    <w:p w:rsidR="004F7E16" w:rsidRPr="00BD0A46" w:rsidRDefault="004F7E16" w:rsidP="00C61E4D">
      <w:pPr>
        <w:pStyle w:val="Default"/>
      </w:pPr>
      <w:r>
        <w:br/>
        <w:t xml:space="preserve">Effective Date of the Amendment:  </w:t>
      </w:r>
      <w:r w:rsidR="00CF5FE3">
        <w:t>11/3/2017</w:t>
      </w:r>
    </w:p>
    <w:p w:rsidR="00BD0A46" w:rsidRPr="00BD0A46" w:rsidRDefault="00BD0A46" w:rsidP="00C61E4D">
      <w:pPr>
        <w:pStyle w:val="Default"/>
      </w:pPr>
    </w:p>
    <w:p w:rsidR="00C61E4D" w:rsidRPr="00A142ED" w:rsidRDefault="00C61E4D" w:rsidP="00C61E4D">
      <w:pPr>
        <w:pStyle w:val="Default"/>
        <w:rPr>
          <w:sz w:val="22"/>
          <w:szCs w:val="22"/>
        </w:rPr>
      </w:pPr>
    </w:p>
    <w:sectPr w:rsidR="00C61E4D" w:rsidRPr="00A142E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54C22"/>
    <w:rsid w:val="00156B55"/>
    <w:rsid w:val="00184A7B"/>
    <w:rsid w:val="001B3814"/>
    <w:rsid w:val="001F2C9A"/>
    <w:rsid w:val="00206C25"/>
    <w:rsid w:val="002A5762"/>
    <w:rsid w:val="003353C5"/>
    <w:rsid w:val="00383C64"/>
    <w:rsid w:val="003D0843"/>
    <w:rsid w:val="003D20DD"/>
    <w:rsid w:val="003F6D79"/>
    <w:rsid w:val="00447CF6"/>
    <w:rsid w:val="0048382F"/>
    <w:rsid w:val="004A1A36"/>
    <w:rsid w:val="004F7E16"/>
    <w:rsid w:val="00526ABD"/>
    <w:rsid w:val="00565FE8"/>
    <w:rsid w:val="00586E36"/>
    <w:rsid w:val="00597C39"/>
    <w:rsid w:val="005C56BB"/>
    <w:rsid w:val="005F0C87"/>
    <w:rsid w:val="00602CFF"/>
    <w:rsid w:val="00622AD7"/>
    <w:rsid w:val="00651D36"/>
    <w:rsid w:val="0065299B"/>
    <w:rsid w:val="00660297"/>
    <w:rsid w:val="006B5FAE"/>
    <w:rsid w:val="00777129"/>
    <w:rsid w:val="00777F13"/>
    <w:rsid w:val="00780A99"/>
    <w:rsid w:val="00832252"/>
    <w:rsid w:val="008A7494"/>
    <w:rsid w:val="008C2C55"/>
    <w:rsid w:val="008E2860"/>
    <w:rsid w:val="008E5841"/>
    <w:rsid w:val="008E7984"/>
    <w:rsid w:val="00903FF7"/>
    <w:rsid w:val="00907649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9E2675"/>
    <w:rsid w:val="009E5135"/>
    <w:rsid w:val="009F3DC5"/>
    <w:rsid w:val="00A12F41"/>
    <w:rsid w:val="00A142ED"/>
    <w:rsid w:val="00A3324E"/>
    <w:rsid w:val="00A62259"/>
    <w:rsid w:val="00A72876"/>
    <w:rsid w:val="00AA6B38"/>
    <w:rsid w:val="00AB6D95"/>
    <w:rsid w:val="00AC2BAF"/>
    <w:rsid w:val="00AD211B"/>
    <w:rsid w:val="00B12B4E"/>
    <w:rsid w:val="00B25F05"/>
    <w:rsid w:val="00B53590"/>
    <w:rsid w:val="00B56039"/>
    <w:rsid w:val="00B73449"/>
    <w:rsid w:val="00B77F56"/>
    <w:rsid w:val="00BC24FB"/>
    <w:rsid w:val="00BD0A46"/>
    <w:rsid w:val="00BF0FC3"/>
    <w:rsid w:val="00C0524B"/>
    <w:rsid w:val="00C230DB"/>
    <w:rsid w:val="00C61E4D"/>
    <w:rsid w:val="00CD3D58"/>
    <w:rsid w:val="00CE2101"/>
    <w:rsid w:val="00CF5FE3"/>
    <w:rsid w:val="00CF6B9E"/>
    <w:rsid w:val="00D02363"/>
    <w:rsid w:val="00D47B66"/>
    <w:rsid w:val="00DC364B"/>
    <w:rsid w:val="00DC7D50"/>
    <w:rsid w:val="00DE5CB0"/>
    <w:rsid w:val="00DF4075"/>
    <w:rsid w:val="00E206D4"/>
    <w:rsid w:val="00E56C47"/>
    <w:rsid w:val="00E82E3F"/>
    <w:rsid w:val="00EA4843"/>
    <w:rsid w:val="00ED5B82"/>
    <w:rsid w:val="00EE05A7"/>
    <w:rsid w:val="00F317E8"/>
    <w:rsid w:val="00F35AC1"/>
    <w:rsid w:val="00F55E89"/>
    <w:rsid w:val="00F94961"/>
    <w:rsid w:val="00FA1703"/>
    <w:rsid w:val="00FB434F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99835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51AC82E8.dotm</Template>
  <TotalTime>147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</cp:lastModifiedBy>
  <cp:revision>8</cp:revision>
  <cp:lastPrinted>2019-08-01T15:09:00Z</cp:lastPrinted>
  <dcterms:created xsi:type="dcterms:W3CDTF">2019-07-31T16:29:00Z</dcterms:created>
  <dcterms:modified xsi:type="dcterms:W3CDTF">2019-08-01T16:49:00Z</dcterms:modified>
</cp:coreProperties>
</file>