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8229"/>
      </w:tblGrid>
      <w:tr w:rsidR="00906F48" w14:paraId="15971FA9" w14:textId="77777777" w:rsidTr="00F44D49">
        <w:tc>
          <w:tcPr>
            <w:tcW w:w="9576" w:type="dxa"/>
            <w:gridSpan w:val="2"/>
          </w:tcPr>
          <w:p w14:paraId="1479895B" w14:textId="77777777" w:rsidR="00906F48" w:rsidRDefault="00856CD0">
            <w:r>
              <w:rPr>
                <w:noProof/>
              </w:rPr>
              <w:drawing>
                <wp:inline distT="0" distB="0" distL="0" distR="0" wp14:anchorId="198F1274" wp14:editId="20C3AB02">
                  <wp:extent cx="5943600" cy="62420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tionary Top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62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F48" w14:paraId="4225106D" w14:textId="77777777" w:rsidTr="00F44D49">
        <w:tc>
          <w:tcPr>
            <w:tcW w:w="9576" w:type="dxa"/>
            <w:gridSpan w:val="2"/>
          </w:tcPr>
          <w:p w14:paraId="61A64154" w14:textId="77777777" w:rsidR="00906F48" w:rsidRDefault="00906F48"/>
        </w:tc>
      </w:tr>
      <w:tr w:rsidR="009048A4" w:rsidRPr="009048A4" w14:paraId="608F6EB0" w14:textId="77777777" w:rsidTr="004529F0">
        <w:tc>
          <w:tcPr>
            <w:tcW w:w="9576" w:type="dxa"/>
            <w:gridSpan w:val="2"/>
            <w:tcBorders>
              <w:bottom w:val="single" w:sz="6" w:space="0" w:color="auto"/>
            </w:tcBorders>
          </w:tcPr>
          <w:p w14:paraId="22F4086E" w14:textId="77777777" w:rsidR="009048A4" w:rsidRDefault="00E513A3" w:rsidP="00937683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MEMORANDUM</w:t>
            </w:r>
          </w:p>
          <w:p w14:paraId="06F42DD8" w14:textId="77777777" w:rsidR="00E8160A" w:rsidRPr="009048A4" w:rsidRDefault="00E8160A" w:rsidP="00E8160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13A3" w:rsidRPr="00937683" w14:paraId="7C1EEC96" w14:textId="77777777" w:rsidTr="004529F0">
        <w:trPr>
          <w:trHeight w:val="576"/>
        </w:trPr>
        <w:tc>
          <w:tcPr>
            <w:tcW w:w="1153" w:type="dxa"/>
            <w:tcBorders>
              <w:top w:val="single" w:sz="6" w:space="0" w:color="auto"/>
            </w:tcBorders>
            <w:vAlign w:val="center"/>
          </w:tcPr>
          <w:p w14:paraId="7996511E" w14:textId="77777777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To:</w:t>
            </w:r>
          </w:p>
        </w:tc>
        <w:tc>
          <w:tcPr>
            <w:tcW w:w="8423" w:type="dxa"/>
            <w:tcBorders>
              <w:top w:val="single" w:sz="6" w:space="0" w:color="auto"/>
            </w:tcBorders>
            <w:vAlign w:val="center"/>
          </w:tcPr>
          <w:p w14:paraId="16B2DD6B" w14:textId="77777777" w:rsidR="006A5934" w:rsidRDefault="00917EBA" w:rsidP="006A5934">
            <w:pPr>
              <w:rPr>
                <w:rFonts w:asciiTheme="minorHAnsi" w:hAnsiTheme="minorHAnsi" w:cstheme="minorHAnsi"/>
                <w:b/>
                <w:noProof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8C3439">
              <w:rPr>
                <w:rFonts w:asciiTheme="minorHAnsi" w:hAnsiTheme="minorHAnsi" w:cstheme="minorHAnsi"/>
                <w:b/>
                <w:sz w:val="22"/>
              </w:rPr>
              <w:t>Bureau of Business Services</w:t>
            </w:r>
          </w:p>
          <w:p w14:paraId="66E50C8A" w14:textId="31D562DD" w:rsidR="00E513A3" w:rsidRPr="00937683" w:rsidRDefault="006A5934" w:rsidP="00D506B1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</w:rPr>
              <w:t xml:space="preserve">ATTN: </w:t>
            </w:r>
            <w:r w:rsidR="003A2220">
              <w:rPr>
                <w:rFonts w:asciiTheme="minorHAnsi" w:hAnsiTheme="minorHAnsi" w:cstheme="minorHAnsi"/>
                <w:b/>
                <w:noProof/>
                <w:sz w:val="22"/>
              </w:rPr>
              <w:t>Omolara Erewele</w:t>
            </w:r>
            <w:r w:rsidR="00917EBA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0"/>
          </w:p>
        </w:tc>
      </w:tr>
      <w:tr w:rsidR="00E513A3" w:rsidRPr="00937683" w14:paraId="72681EA6" w14:textId="77777777" w:rsidTr="004529F0">
        <w:trPr>
          <w:trHeight w:val="576"/>
        </w:trPr>
        <w:tc>
          <w:tcPr>
            <w:tcW w:w="1153" w:type="dxa"/>
            <w:vAlign w:val="center"/>
          </w:tcPr>
          <w:p w14:paraId="49672A42" w14:textId="77777777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From:</w:t>
            </w:r>
          </w:p>
        </w:tc>
        <w:tc>
          <w:tcPr>
            <w:tcW w:w="8423" w:type="dxa"/>
            <w:vAlign w:val="center"/>
          </w:tcPr>
          <w:p w14:paraId="15CCF1E2" w14:textId="6CDD4BAF" w:rsidR="00E513A3" w:rsidRPr="00937683" w:rsidRDefault="00917EBA" w:rsidP="006A5934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3A2220">
              <w:rPr>
                <w:rFonts w:asciiTheme="minorHAnsi" w:hAnsiTheme="minorHAnsi" w:cstheme="minorHAnsi"/>
                <w:b/>
                <w:sz w:val="22"/>
              </w:rPr>
              <w:t>Colleen Caton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1"/>
          </w:p>
        </w:tc>
      </w:tr>
      <w:tr w:rsidR="00E513A3" w:rsidRPr="00937683" w14:paraId="1164A491" w14:textId="77777777" w:rsidTr="004529F0">
        <w:trPr>
          <w:trHeight w:val="576"/>
        </w:trPr>
        <w:tc>
          <w:tcPr>
            <w:tcW w:w="1153" w:type="dxa"/>
            <w:vAlign w:val="center"/>
          </w:tcPr>
          <w:p w14:paraId="1F6CC54F" w14:textId="77777777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Date:</w:t>
            </w:r>
          </w:p>
        </w:tc>
        <w:tc>
          <w:tcPr>
            <w:tcW w:w="8423" w:type="dxa"/>
            <w:vAlign w:val="center"/>
          </w:tcPr>
          <w:p w14:paraId="2ADA3D0B" w14:textId="311AE69F" w:rsidR="00E513A3" w:rsidRPr="00937683" w:rsidRDefault="00917EBA" w:rsidP="00D506B1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3A2220">
              <w:rPr>
                <w:rFonts w:asciiTheme="minorHAnsi" w:hAnsiTheme="minorHAnsi" w:cstheme="minorHAnsi"/>
                <w:b/>
                <w:sz w:val="22"/>
              </w:rPr>
              <w:t>January 18, 2023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2"/>
          </w:p>
        </w:tc>
      </w:tr>
      <w:tr w:rsidR="00E513A3" w:rsidRPr="00937683" w14:paraId="6F604B60" w14:textId="77777777" w:rsidTr="004529F0">
        <w:trPr>
          <w:trHeight w:val="576"/>
        </w:trPr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14:paraId="5D0A12C9" w14:textId="77777777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Subject:</w:t>
            </w:r>
          </w:p>
        </w:tc>
        <w:tc>
          <w:tcPr>
            <w:tcW w:w="8423" w:type="dxa"/>
            <w:tcBorders>
              <w:bottom w:val="single" w:sz="4" w:space="0" w:color="auto"/>
            </w:tcBorders>
            <w:vAlign w:val="center"/>
          </w:tcPr>
          <w:p w14:paraId="667F8721" w14:textId="2401F96C" w:rsidR="00195B84" w:rsidRDefault="00917EBA" w:rsidP="00195B84">
            <w:pPr>
              <w:rPr>
                <w:rFonts w:asciiTheme="minorHAnsi" w:hAnsiTheme="minorHAnsi" w:cstheme="minorHAnsi"/>
                <w:b/>
                <w:noProof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3A2220">
              <w:rPr>
                <w:rFonts w:asciiTheme="minorHAnsi" w:hAnsiTheme="minorHAnsi" w:cstheme="minorHAnsi"/>
                <w:b/>
                <w:sz w:val="22"/>
              </w:rPr>
              <w:t xml:space="preserve">D1 </w:t>
            </w:r>
            <w:r w:rsidR="00384BE5">
              <w:rPr>
                <w:rFonts w:asciiTheme="minorHAnsi" w:hAnsiTheme="minorHAnsi" w:cstheme="minorHAnsi"/>
                <w:b/>
                <w:sz w:val="22"/>
              </w:rPr>
              <w:t>Land Acq</w:t>
            </w:r>
            <w:r w:rsidR="00646862">
              <w:rPr>
                <w:rFonts w:asciiTheme="minorHAnsi" w:hAnsiTheme="minorHAnsi" w:cstheme="minorHAnsi"/>
                <w:b/>
                <w:sz w:val="22"/>
              </w:rPr>
              <w:t>uisition</w:t>
            </w:r>
            <w:r w:rsidR="009B373F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3A2220">
              <w:rPr>
                <w:rFonts w:asciiTheme="minorHAnsi" w:hAnsiTheme="minorHAnsi" w:cstheme="minorHAnsi"/>
                <w:b/>
                <w:sz w:val="22"/>
              </w:rPr>
              <w:t xml:space="preserve">Specialty Report </w:t>
            </w:r>
            <w:r w:rsidR="00384BE5">
              <w:rPr>
                <w:rFonts w:asciiTheme="minorHAnsi" w:hAnsiTheme="minorHAnsi" w:cstheme="minorHAnsi"/>
                <w:b/>
                <w:sz w:val="22"/>
              </w:rPr>
              <w:t>Services/DOT</w:t>
            </w:r>
            <w:r w:rsidR="00CF3B78">
              <w:rPr>
                <w:rFonts w:asciiTheme="minorHAnsi" w:hAnsiTheme="minorHAnsi" w:cstheme="minorHAnsi"/>
                <w:b/>
                <w:sz w:val="22"/>
              </w:rPr>
              <w:t>2</w:t>
            </w:r>
            <w:r w:rsidR="00AC385C">
              <w:rPr>
                <w:rFonts w:asciiTheme="minorHAnsi" w:hAnsiTheme="minorHAnsi" w:cstheme="minorHAnsi"/>
                <w:b/>
                <w:sz w:val="22"/>
              </w:rPr>
              <w:t>3</w:t>
            </w:r>
            <w:r w:rsidR="00384BE5">
              <w:rPr>
                <w:rFonts w:asciiTheme="minorHAnsi" w:hAnsiTheme="minorHAnsi" w:cstheme="minorHAnsi"/>
                <w:b/>
                <w:sz w:val="22"/>
              </w:rPr>
              <w:t>-LAC-D</w:t>
            </w:r>
            <w:r w:rsidR="003A2220">
              <w:rPr>
                <w:rFonts w:asciiTheme="minorHAnsi" w:hAnsiTheme="minorHAnsi" w:cstheme="minorHAnsi"/>
                <w:b/>
                <w:sz w:val="22"/>
              </w:rPr>
              <w:t>1</w:t>
            </w:r>
            <w:r w:rsidR="00384BE5">
              <w:rPr>
                <w:rFonts w:asciiTheme="minorHAnsi" w:hAnsiTheme="minorHAnsi" w:cstheme="minorHAnsi"/>
                <w:b/>
                <w:sz w:val="22"/>
              </w:rPr>
              <w:t>-0</w:t>
            </w:r>
            <w:r w:rsidR="00F00644">
              <w:rPr>
                <w:rFonts w:asciiTheme="minorHAnsi" w:hAnsiTheme="minorHAnsi" w:cstheme="minorHAnsi"/>
                <w:b/>
                <w:sz w:val="22"/>
              </w:rPr>
              <w:t>1</w:t>
            </w:r>
            <w:r w:rsidR="00646862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456FDC39" w14:textId="77777777" w:rsidR="00E513A3" w:rsidRPr="00937683" w:rsidRDefault="00B72011" w:rsidP="00195B84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</w:rPr>
              <w:t xml:space="preserve">SPO </w:t>
            </w:r>
            <w:r w:rsidR="00195B84">
              <w:rPr>
                <w:rFonts w:asciiTheme="minorHAnsi" w:hAnsiTheme="minorHAnsi" w:cstheme="minorHAnsi"/>
                <w:b/>
                <w:noProof/>
                <w:sz w:val="22"/>
              </w:rPr>
              <w:t>Determination on Award Recommendation</w:t>
            </w:r>
            <w:r w:rsidR="00917EBA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3"/>
          </w:p>
        </w:tc>
      </w:tr>
    </w:tbl>
    <w:p w14:paraId="5C388574" w14:textId="77777777" w:rsidR="00937683" w:rsidRDefault="00937683" w:rsidP="00E8160A">
      <w:pPr>
        <w:spacing w:before="120" w:after="0"/>
        <w:rPr>
          <w:rFonts w:asciiTheme="minorHAnsi" w:hAnsiTheme="minorHAnsi" w:cstheme="minorHAnsi"/>
          <w:sz w:val="22"/>
        </w:rPr>
        <w:sectPr w:rsidR="00937683" w:rsidSect="00F44D49">
          <w:headerReference w:type="default" r:id="rId11"/>
          <w:footerReference w:type="default" r:id="rId12"/>
          <w:pgSz w:w="12240" w:h="15840" w:code="1"/>
          <w:pgMar w:top="360" w:right="1440" w:bottom="1440" w:left="1440" w:header="432" w:footer="800" w:gutter="0"/>
          <w:cols w:space="720"/>
          <w:docGrid w:linePitch="360"/>
        </w:sectPr>
      </w:pPr>
    </w:p>
    <w:p w14:paraId="7F649C69" w14:textId="77777777" w:rsidR="004529F0" w:rsidRDefault="004529F0" w:rsidP="00937683">
      <w:pPr>
        <w:spacing w:before="120" w:after="0"/>
        <w:rPr>
          <w:rFonts w:asciiTheme="minorHAnsi" w:hAnsiTheme="minorHAnsi" w:cstheme="minorHAnsi"/>
          <w:sz w:val="22"/>
        </w:rPr>
        <w:sectPr w:rsidR="004529F0" w:rsidSect="00F44D49">
          <w:type w:val="continuous"/>
          <w:pgSz w:w="12240" w:h="15840" w:code="1"/>
          <w:pgMar w:top="360" w:right="1440" w:bottom="1440" w:left="1440" w:header="432" w:footer="800" w:gutter="0"/>
          <w:cols w:space="720"/>
          <w:docGrid w:linePitch="360"/>
        </w:sectPr>
      </w:pPr>
    </w:p>
    <w:p w14:paraId="6ACAC26C" w14:textId="68B56B3B" w:rsidR="00B72011" w:rsidRPr="004D6D03" w:rsidRDefault="006A5934" w:rsidP="008C3439">
      <w:pPr>
        <w:rPr>
          <w:rFonts w:ascii="Arial" w:hAnsi="Arial" w:cs="Arial"/>
          <w:b/>
          <w:noProof/>
          <w:sz w:val="22"/>
        </w:rPr>
      </w:pPr>
      <w:r w:rsidRPr="004D6D03">
        <w:rPr>
          <w:rFonts w:ascii="Arial" w:hAnsi="Arial" w:cs="Arial"/>
          <w:sz w:val="22"/>
        </w:rPr>
        <w:t xml:space="preserve">As the </w:t>
      </w:r>
      <w:r w:rsidR="00B72011" w:rsidRPr="004D6D03">
        <w:rPr>
          <w:rFonts w:ascii="Arial" w:hAnsi="Arial" w:cs="Arial"/>
          <w:sz w:val="22"/>
        </w:rPr>
        <w:t>State Purchasing Office</w:t>
      </w:r>
      <w:r w:rsidRPr="004D6D03">
        <w:rPr>
          <w:rFonts w:ascii="Arial" w:hAnsi="Arial" w:cs="Arial"/>
          <w:sz w:val="22"/>
        </w:rPr>
        <w:t>r for the Illinois Department of Transportation</w:t>
      </w:r>
      <w:r w:rsidR="00556540" w:rsidRPr="004D6D03">
        <w:rPr>
          <w:rFonts w:ascii="Arial" w:hAnsi="Arial" w:cs="Arial"/>
          <w:sz w:val="22"/>
        </w:rPr>
        <w:t>,</w:t>
      </w:r>
      <w:r w:rsidRPr="004D6D03">
        <w:rPr>
          <w:rFonts w:ascii="Arial" w:hAnsi="Arial" w:cs="Arial"/>
          <w:sz w:val="22"/>
        </w:rPr>
        <w:t xml:space="preserve"> I offer the following</w:t>
      </w:r>
      <w:r w:rsidR="00E6570E" w:rsidRPr="004D6D03">
        <w:rPr>
          <w:rFonts w:ascii="Arial" w:hAnsi="Arial" w:cs="Arial"/>
          <w:sz w:val="22"/>
        </w:rPr>
        <w:t>:</w:t>
      </w:r>
    </w:p>
    <w:p w14:paraId="7F919E45" w14:textId="5910D3C5" w:rsidR="00BE7719" w:rsidRPr="003A2220" w:rsidRDefault="006A5934" w:rsidP="003A2220">
      <w:pPr>
        <w:spacing w:after="194" w:line="254" w:lineRule="auto"/>
        <w:ind w:left="10" w:hanging="3"/>
        <w:rPr>
          <w:rFonts w:ascii="Arial" w:hAnsi="Arial" w:cs="Arial"/>
          <w:sz w:val="22"/>
        </w:rPr>
      </w:pPr>
      <w:r w:rsidRPr="003A2220">
        <w:rPr>
          <w:rFonts w:ascii="Arial" w:hAnsi="Arial" w:cs="Arial"/>
          <w:sz w:val="22"/>
        </w:rPr>
        <w:t>Having rev</w:t>
      </w:r>
      <w:r w:rsidR="00760206" w:rsidRPr="003A2220">
        <w:rPr>
          <w:rFonts w:ascii="Arial" w:hAnsi="Arial" w:cs="Arial"/>
          <w:sz w:val="22"/>
        </w:rPr>
        <w:t xml:space="preserve">iewed the procurement, </w:t>
      </w:r>
      <w:r w:rsidRPr="003A2220">
        <w:rPr>
          <w:rFonts w:ascii="Arial" w:hAnsi="Arial" w:cs="Arial"/>
          <w:sz w:val="22"/>
        </w:rPr>
        <w:t>I concur with the Department’s recommendation that</w:t>
      </w:r>
      <w:r w:rsidR="00BE7719" w:rsidRPr="003A2220">
        <w:rPr>
          <w:rFonts w:ascii="Arial" w:hAnsi="Arial" w:cs="Arial"/>
          <w:sz w:val="22"/>
        </w:rPr>
        <w:t xml:space="preserve"> the</w:t>
      </w:r>
      <w:r w:rsidR="00E6570E" w:rsidRPr="003A2220">
        <w:rPr>
          <w:rFonts w:ascii="Arial" w:hAnsi="Arial" w:cs="Arial"/>
          <w:sz w:val="22"/>
        </w:rPr>
        <w:t xml:space="preserve"> </w:t>
      </w:r>
      <w:r w:rsidR="00CF3B78" w:rsidRPr="003A2220">
        <w:rPr>
          <w:rFonts w:ascii="Arial" w:hAnsi="Arial" w:cs="Arial"/>
          <w:sz w:val="22"/>
        </w:rPr>
        <w:t>firm</w:t>
      </w:r>
      <w:r w:rsidR="003A2220" w:rsidRPr="003A2220">
        <w:rPr>
          <w:rFonts w:ascii="Arial" w:hAnsi="Arial" w:cs="Arial"/>
          <w:sz w:val="22"/>
        </w:rPr>
        <w:t>s</w:t>
      </w:r>
      <w:r w:rsidR="00CF3B78" w:rsidRPr="003A2220">
        <w:rPr>
          <w:rFonts w:ascii="Arial" w:hAnsi="Arial" w:cs="Arial"/>
          <w:sz w:val="22"/>
        </w:rPr>
        <w:t xml:space="preserve"> listed below </w:t>
      </w:r>
      <w:r w:rsidRPr="003A2220">
        <w:rPr>
          <w:rFonts w:ascii="Arial" w:hAnsi="Arial" w:cs="Arial"/>
          <w:sz w:val="22"/>
        </w:rPr>
        <w:t xml:space="preserve">be awarded </w:t>
      </w:r>
      <w:r w:rsidR="003A2220">
        <w:rPr>
          <w:rFonts w:ascii="Arial" w:hAnsi="Arial" w:cs="Arial"/>
          <w:sz w:val="22"/>
        </w:rPr>
        <w:t>contracts</w:t>
      </w:r>
      <w:r w:rsidRPr="003A2220">
        <w:rPr>
          <w:rFonts w:ascii="Arial" w:hAnsi="Arial" w:cs="Arial"/>
          <w:sz w:val="22"/>
        </w:rPr>
        <w:t xml:space="preserve"> for the </w:t>
      </w:r>
      <w:r w:rsidR="003A2220" w:rsidRPr="003A2220">
        <w:rPr>
          <w:rFonts w:ascii="Arial" w:hAnsi="Arial" w:cs="Arial"/>
          <w:sz w:val="22"/>
        </w:rPr>
        <w:t xml:space="preserve">District 1 </w:t>
      </w:r>
      <w:r w:rsidR="00384BE5" w:rsidRPr="003A2220">
        <w:rPr>
          <w:rFonts w:ascii="Arial" w:hAnsi="Arial" w:cs="Arial"/>
          <w:bCs/>
          <w:sz w:val="22"/>
        </w:rPr>
        <w:t xml:space="preserve">Land </w:t>
      </w:r>
      <w:r w:rsidR="00372FC5" w:rsidRPr="003A2220">
        <w:rPr>
          <w:rFonts w:ascii="Arial" w:hAnsi="Arial" w:cs="Arial"/>
          <w:bCs/>
          <w:sz w:val="22"/>
        </w:rPr>
        <w:t>Acquisition</w:t>
      </w:r>
      <w:r w:rsidR="003A2220" w:rsidRPr="003A2220">
        <w:rPr>
          <w:rFonts w:ascii="Arial" w:hAnsi="Arial" w:cs="Arial"/>
          <w:bCs/>
          <w:sz w:val="22"/>
        </w:rPr>
        <w:t xml:space="preserve"> Specialty Report Services</w:t>
      </w:r>
      <w:r w:rsidR="00384BE5" w:rsidRPr="003A2220">
        <w:rPr>
          <w:rFonts w:ascii="Arial" w:hAnsi="Arial" w:cs="Arial"/>
          <w:bCs/>
          <w:sz w:val="22"/>
        </w:rPr>
        <w:t>/DOT</w:t>
      </w:r>
      <w:r w:rsidR="00CF3B78" w:rsidRPr="003A2220">
        <w:rPr>
          <w:rFonts w:ascii="Arial" w:hAnsi="Arial" w:cs="Arial"/>
          <w:bCs/>
          <w:sz w:val="22"/>
        </w:rPr>
        <w:t>2</w:t>
      </w:r>
      <w:r w:rsidR="00AC385C" w:rsidRPr="003A2220">
        <w:rPr>
          <w:rFonts w:ascii="Arial" w:hAnsi="Arial" w:cs="Arial"/>
          <w:bCs/>
          <w:sz w:val="22"/>
        </w:rPr>
        <w:t>3</w:t>
      </w:r>
      <w:r w:rsidR="00384BE5" w:rsidRPr="003A2220">
        <w:rPr>
          <w:rFonts w:ascii="Arial" w:hAnsi="Arial" w:cs="Arial"/>
          <w:bCs/>
          <w:sz w:val="22"/>
        </w:rPr>
        <w:t>-LAC-D</w:t>
      </w:r>
      <w:r w:rsidR="003A2220" w:rsidRPr="003A2220">
        <w:rPr>
          <w:rFonts w:ascii="Arial" w:hAnsi="Arial" w:cs="Arial"/>
          <w:bCs/>
          <w:sz w:val="22"/>
        </w:rPr>
        <w:t>1</w:t>
      </w:r>
      <w:r w:rsidR="009900F1" w:rsidRPr="003A2220">
        <w:rPr>
          <w:rFonts w:ascii="Arial" w:hAnsi="Arial" w:cs="Arial"/>
          <w:bCs/>
          <w:sz w:val="22"/>
        </w:rPr>
        <w:t>-0</w:t>
      </w:r>
      <w:r w:rsidR="00F00644" w:rsidRPr="003A2220">
        <w:rPr>
          <w:rFonts w:ascii="Arial" w:hAnsi="Arial" w:cs="Arial"/>
          <w:bCs/>
          <w:sz w:val="22"/>
        </w:rPr>
        <w:t>1</w:t>
      </w:r>
      <w:r w:rsidR="008C3439" w:rsidRPr="003A2220">
        <w:rPr>
          <w:rFonts w:ascii="Arial" w:hAnsi="Arial" w:cs="Arial"/>
          <w:sz w:val="22"/>
        </w:rPr>
        <w:t xml:space="preserve"> for the </w:t>
      </w:r>
      <w:r w:rsidR="00384BE5" w:rsidRPr="003A2220">
        <w:rPr>
          <w:rFonts w:ascii="Arial" w:hAnsi="Arial" w:cs="Arial"/>
          <w:sz w:val="22"/>
        </w:rPr>
        <w:t>Bureau of Land Acquisition Services.</w:t>
      </w:r>
      <w:r w:rsidR="00BE7719" w:rsidRPr="003A2220">
        <w:rPr>
          <w:rFonts w:ascii="Arial" w:hAnsi="Arial" w:cs="Arial"/>
          <w:sz w:val="22"/>
        </w:rPr>
        <w:t xml:space="preserve"> The Invitation for Bid (IFB) allowed up to three (3) contracts be awarded. The bidders' price</w:t>
      </w:r>
      <w:r w:rsidR="003A2220" w:rsidRPr="003A2220">
        <w:rPr>
          <w:rFonts w:ascii="Arial" w:hAnsi="Arial" w:cs="Arial"/>
          <w:sz w:val="22"/>
        </w:rPr>
        <w:t>s</w:t>
      </w:r>
      <w:r w:rsidR="00BE7719" w:rsidRPr="003A2220">
        <w:rPr>
          <w:rFonts w:ascii="Arial" w:hAnsi="Arial" w:cs="Arial"/>
          <w:sz w:val="22"/>
        </w:rPr>
        <w:t xml:space="preserve"> </w:t>
      </w:r>
      <w:r w:rsidR="003A2220">
        <w:rPr>
          <w:rFonts w:ascii="Arial" w:hAnsi="Arial" w:cs="Arial"/>
          <w:sz w:val="22"/>
        </w:rPr>
        <w:t>are</w:t>
      </w:r>
      <w:r w:rsidR="00BE7719" w:rsidRPr="003A2220">
        <w:rPr>
          <w:rFonts w:ascii="Arial" w:hAnsi="Arial" w:cs="Arial"/>
          <w:sz w:val="22"/>
        </w:rPr>
        <w:t xml:space="preserve"> deemed fair and reasonable. </w:t>
      </w:r>
      <w:r w:rsidR="003A2220">
        <w:rPr>
          <w:rFonts w:ascii="Arial" w:hAnsi="Arial" w:cs="Arial"/>
          <w:sz w:val="22"/>
        </w:rPr>
        <w:t>Four (4)</w:t>
      </w:r>
      <w:r w:rsidR="00BE7719" w:rsidRPr="003A2220">
        <w:rPr>
          <w:rFonts w:ascii="Arial" w:hAnsi="Arial" w:cs="Arial"/>
          <w:sz w:val="22"/>
        </w:rPr>
        <w:t xml:space="preserve"> bids were received in response to the IFB.</w:t>
      </w:r>
    </w:p>
    <w:p w14:paraId="74E463EA" w14:textId="5DC15AD3" w:rsidR="006A5934" w:rsidRDefault="00E6570E" w:rsidP="008C3439">
      <w:pPr>
        <w:rPr>
          <w:rFonts w:ascii="Arial" w:hAnsi="Arial" w:cs="Arial"/>
          <w:sz w:val="22"/>
        </w:rPr>
      </w:pPr>
      <w:r w:rsidRPr="004D6D03">
        <w:rPr>
          <w:rFonts w:ascii="Arial" w:hAnsi="Arial" w:cs="Arial"/>
          <w:sz w:val="22"/>
        </w:rPr>
        <w:t>Start date will be upon contract execution.</w:t>
      </w:r>
    </w:p>
    <w:p w14:paraId="5DC63EDF" w14:textId="1966D245" w:rsidR="009B373F" w:rsidRDefault="009B373F" w:rsidP="008C3439">
      <w:pPr>
        <w:rPr>
          <w:rFonts w:ascii="Arial" w:hAnsi="Arial" w:cs="Arial"/>
          <w:sz w:val="22"/>
        </w:rPr>
      </w:pPr>
    </w:p>
    <w:tbl>
      <w:tblPr>
        <w:tblW w:w="8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3420"/>
      </w:tblGrid>
      <w:tr w:rsidR="009B373F" w:rsidRPr="009B373F" w14:paraId="0150EA49" w14:textId="77777777" w:rsidTr="00457719">
        <w:trPr>
          <w:trHeight w:val="440"/>
          <w:jc w:val="center"/>
        </w:trPr>
        <w:tc>
          <w:tcPr>
            <w:tcW w:w="5400" w:type="dxa"/>
            <w:vAlign w:val="center"/>
          </w:tcPr>
          <w:p w14:paraId="6B2DB736" w14:textId="77777777" w:rsidR="009B373F" w:rsidRPr="009B373F" w:rsidRDefault="009B373F" w:rsidP="009B37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9B373F">
              <w:rPr>
                <w:rFonts w:ascii="Arial" w:eastAsia="Times New Roman" w:hAnsi="Arial" w:cs="Arial"/>
                <w:b/>
                <w:sz w:val="22"/>
              </w:rPr>
              <w:t>Vendor</w:t>
            </w:r>
          </w:p>
        </w:tc>
        <w:tc>
          <w:tcPr>
            <w:tcW w:w="3420" w:type="dxa"/>
            <w:vAlign w:val="center"/>
          </w:tcPr>
          <w:p w14:paraId="53DA85EE" w14:textId="77777777" w:rsidR="009B373F" w:rsidRPr="009B373F" w:rsidRDefault="009B373F" w:rsidP="009B37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9B373F">
              <w:rPr>
                <w:rFonts w:ascii="Arial" w:eastAsia="Times New Roman" w:hAnsi="Arial" w:cs="Arial"/>
                <w:b/>
                <w:sz w:val="22"/>
              </w:rPr>
              <w:t>Proposed Price</w:t>
            </w:r>
          </w:p>
        </w:tc>
      </w:tr>
      <w:tr w:rsidR="008E6C43" w:rsidRPr="009B373F" w14:paraId="184B8B63" w14:textId="77777777" w:rsidTr="00457719">
        <w:trPr>
          <w:trHeight w:val="440"/>
          <w:jc w:val="center"/>
        </w:trPr>
        <w:tc>
          <w:tcPr>
            <w:tcW w:w="5400" w:type="dxa"/>
            <w:vAlign w:val="center"/>
          </w:tcPr>
          <w:p w14:paraId="3EBB6123" w14:textId="5DDBE3ED" w:rsidR="008E6C43" w:rsidRPr="009B373F" w:rsidRDefault="003A2220" w:rsidP="009B37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>
              <w:rPr>
                <w:rFonts w:ascii="Arial" w:eastAsia="Times New Roman" w:hAnsi="Arial" w:cs="Arial"/>
                <w:b/>
                <w:sz w:val="22"/>
              </w:rPr>
              <w:t>Hamilton Consultant Engineering, Inc.</w:t>
            </w:r>
          </w:p>
        </w:tc>
        <w:tc>
          <w:tcPr>
            <w:tcW w:w="3420" w:type="dxa"/>
            <w:vAlign w:val="center"/>
          </w:tcPr>
          <w:p w14:paraId="358A5E2C" w14:textId="2372480A" w:rsidR="008E6C43" w:rsidRPr="009B373F" w:rsidRDefault="003A2220" w:rsidP="009B37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>
              <w:rPr>
                <w:rFonts w:ascii="Arial" w:eastAsia="Times New Roman" w:hAnsi="Arial" w:cs="Arial"/>
                <w:b/>
                <w:sz w:val="22"/>
              </w:rPr>
              <w:t>$346,500.00</w:t>
            </w:r>
          </w:p>
        </w:tc>
      </w:tr>
      <w:tr w:rsidR="003A2220" w:rsidRPr="009B373F" w14:paraId="56D6B1AB" w14:textId="77777777" w:rsidTr="00457719">
        <w:trPr>
          <w:trHeight w:val="440"/>
          <w:jc w:val="center"/>
        </w:trPr>
        <w:tc>
          <w:tcPr>
            <w:tcW w:w="5400" w:type="dxa"/>
            <w:vAlign w:val="center"/>
          </w:tcPr>
          <w:p w14:paraId="049A64D6" w14:textId="6D476610" w:rsidR="003A2220" w:rsidRDefault="003A2220" w:rsidP="009B37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>
              <w:rPr>
                <w:rFonts w:ascii="Arial" w:eastAsia="Times New Roman" w:hAnsi="Arial" w:cs="Arial"/>
                <w:b/>
                <w:sz w:val="22"/>
              </w:rPr>
              <w:t>Bravo Company Engineering, Inc.</w:t>
            </w:r>
          </w:p>
        </w:tc>
        <w:tc>
          <w:tcPr>
            <w:tcW w:w="3420" w:type="dxa"/>
            <w:vAlign w:val="center"/>
          </w:tcPr>
          <w:p w14:paraId="321B27E8" w14:textId="5E827C88" w:rsidR="003A2220" w:rsidRDefault="003A2220" w:rsidP="009B37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>
              <w:rPr>
                <w:rFonts w:ascii="Arial" w:eastAsia="Times New Roman" w:hAnsi="Arial" w:cs="Arial"/>
                <w:b/>
                <w:sz w:val="22"/>
              </w:rPr>
              <w:t>$369,750.00</w:t>
            </w:r>
          </w:p>
        </w:tc>
      </w:tr>
    </w:tbl>
    <w:p w14:paraId="189D7211" w14:textId="77777777" w:rsidR="009B373F" w:rsidRPr="004D6D03" w:rsidRDefault="009B373F" w:rsidP="008C3439">
      <w:pPr>
        <w:rPr>
          <w:rFonts w:ascii="Arial" w:hAnsi="Arial" w:cs="Arial"/>
          <w:sz w:val="22"/>
        </w:rPr>
      </w:pPr>
    </w:p>
    <w:p w14:paraId="78DA1039" w14:textId="77777777" w:rsidR="00B53920" w:rsidRPr="004D6D03" w:rsidRDefault="00B53920" w:rsidP="008C3439">
      <w:pPr>
        <w:rPr>
          <w:rFonts w:ascii="Arial" w:hAnsi="Arial" w:cs="Arial"/>
          <w:sz w:val="22"/>
        </w:rPr>
      </w:pPr>
    </w:p>
    <w:p w14:paraId="7B42ECAA" w14:textId="77777777" w:rsidR="00CC2E00" w:rsidRPr="004D6D03" w:rsidRDefault="00CC2E00" w:rsidP="00CC2E00">
      <w:pPr>
        <w:spacing w:after="0" w:line="240" w:lineRule="auto"/>
        <w:ind w:left="1440"/>
        <w:contextualSpacing/>
        <w:rPr>
          <w:rFonts w:ascii="Arial" w:eastAsia="Times New Roman" w:hAnsi="Arial" w:cs="Arial"/>
          <w:b/>
          <w:sz w:val="22"/>
        </w:rPr>
      </w:pPr>
    </w:p>
    <w:p w14:paraId="517E3729" w14:textId="77777777" w:rsidR="00122EC4" w:rsidRPr="004D6D03" w:rsidRDefault="00122EC4" w:rsidP="00122EC4">
      <w:pPr>
        <w:tabs>
          <w:tab w:val="left" w:pos="900"/>
        </w:tabs>
        <w:spacing w:after="0" w:line="240" w:lineRule="auto"/>
        <w:rPr>
          <w:rFonts w:ascii="Arial" w:eastAsia="Times New Roman" w:hAnsi="Arial" w:cs="Arial"/>
          <w:sz w:val="22"/>
        </w:rPr>
      </w:pPr>
    </w:p>
    <w:p w14:paraId="7216EE0B" w14:textId="77777777" w:rsidR="00122EC4" w:rsidRPr="004D6D03" w:rsidRDefault="00122EC4" w:rsidP="00122EC4">
      <w:pPr>
        <w:tabs>
          <w:tab w:val="left" w:pos="900"/>
        </w:tabs>
        <w:spacing w:after="0" w:line="240" w:lineRule="auto"/>
        <w:ind w:left="810"/>
        <w:rPr>
          <w:rFonts w:ascii="Arial" w:eastAsia="Times New Roman" w:hAnsi="Arial" w:cs="Arial"/>
          <w:sz w:val="22"/>
        </w:rPr>
      </w:pPr>
    </w:p>
    <w:p w14:paraId="74B70724" w14:textId="77777777" w:rsidR="00B72011" w:rsidRPr="004D6D03" w:rsidRDefault="00B72011" w:rsidP="00122EC4">
      <w:pPr>
        <w:tabs>
          <w:tab w:val="left" w:pos="900"/>
        </w:tabs>
        <w:spacing w:after="0" w:line="240" w:lineRule="auto"/>
        <w:ind w:left="810"/>
        <w:rPr>
          <w:rFonts w:ascii="Arial" w:eastAsia="Times New Roman" w:hAnsi="Arial" w:cs="Arial"/>
          <w:sz w:val="22"/>
        </w:rPr>
      </w:pPr>
    </w:p>
    <w:p w14:paraId="2C99E6B1" w14:textId="77777777" w:rsidR="00122EC4" w:rsidRPr="004D6D03" w:rsidRDefault="00122EC4" w:rsidP="00122EC4">
      <w:pPr>
        <w:spacing w:after="0" w:line="240" w:lineRule="auto"/>
        <w:rPr>
          <w:rFonts w:ascii="Arial" w:eastAsia="Times New Roman" w:hAnsi="Arial" w:cs="Arial"/>
          <w:sz w:val="22"/>
        </w:rPr>
      </w:pPr>
      <w:r w:rsidRPr="004D6D03">
        <w:rPr>
          <w:rFonts w:ascii="Arial" w:eastAsia="Times New Roman" w:hAnsi="Arial" w:cs="Arial"/>
          <w:sz w:val="22"/>
        </w:rPr>
        <w:t>_________________________________</w:t>
      </w:r>
      <w:r w:rsidR="00975877" w:rsidRPr="004D6D03">
        <w:rPr>
          <w:rFonts w:ascii="Arial" w:eastAsia="Times New Roman" w:hAnsi="Arial" w:cs="Arial"/>
          <w:sz w:val="22"/>
        </w:rPr>
        <w:t>_____</w:t>
      </w:r>
    </w:p>
    <w:p w14:paraId="2733DC75" w14:textId="03631C4A" w:rsidR="00122EC4" w:rsidRPr="004D6D03" w:rsidRDefault="003A2220" w:rsidP="00122EC4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Colleen Caton</w:t>
      </w:r>
      <w:r w:rsidR="00B72011" w:rsidRPr="004D6D03">
        <w:rPr>
          <w:rFonts w:ascii="Arial" w:eastAsia="Times New Roman" w:hAnsi="Arial" w:cs="Arial"/>
          <w:sz w:val="22"/>
        </w:rPr>
        <w:tab/>
      </w:r>
      <w:r w:rsidR="00975877" w:rsidRPr="004D6D03">
        <w:rPr>
          <w:rFonts w:ascii="Arial" w:eastAsia="Times New Roman" w:hAnsi="Arial" w:cs="Arial"/>
          <w:sz w:val="22"/>
        </w:rPr>
        <w:t xml:space="preserve"> </w:t>
      </w:r>
      <w:r w:rsidR="00122EC4" w:rsidRPr="004D6D03">
        <w:rPr>
          <w:rFonts w:ascii="Arial" w:eastAsia="Times New Roman" w:hAnsi="Arial" w:cs="Arial"/>
          <w:sz w:val="22"/>
        </w:rPr>
        <w:t>Date</w:t>
      </w:r>
    </w:p>
    <w:p w14:paraId="0B9D4B46" w14:textId="77777777" w:rsidR="00122EC4" w:rsidRPr="004D6D03" w:rsidRDefault="00B72011" w:rsidP="00122EC4">
      <w:pPr>
        <w:tabs>
          <w:tab w:val="left" w:pos="3240"/>
        </w:tabs>
        <w:spacing w:after="0" w:line="240" w:lineRule="auto"/>
        <w:rPr>
          <w:rFonts w:ascii="Arial" w:hAnsi="Arial" w:cs="Arial"/>
          <w:sz w:val="22"/>
        </w:rPr>
      </w:pPr>
      <w:r w:rsidRPr="004D6D03">
        <w:rPr>
          <w:rFonts w:ascii="Arial" w:eastAsia="Times New Roman" w:hAnsi="Arial" w:cs="Arial"/>
          <w:sz w:val="22"/>
        </w:rPr>
        <w:t>State Purchasing</w:t>
      </w:r>
      <w:r w:rsidR="00122EC4" w:rsidRPr="004D6D03">
        <w:rPr>
          <w:rFonts w:ascii="Arial" w:eastAsia="Times New Roman" w:hAnsi="Arial" w:cs="Arial"/>
          <w:sz w:val="22"/>
        </w:rPr>
        <w:t xml:space="preserve"> Officer</w:t>
      </w:r>
    </w:p>
    <w:p w14:paraId="2C5D7CF2" w14:textId="77777777" w:rsidR="00EB4A54" w:rsidRPr="008C3439" w:rsidRDefault="00EB4A54" w:rsidP="008C3439">
      <w:pPr>
        <w:rPr>
          <w:rFonts w:asciiTheme="minorHAnsi" w:hAnsiTheme="minorHAnsi" w:cstheme="minorHAnsi"/>
        </w:rPr>
      </w:pPr>
    </w:p>
    <w:sectPr w:rsidR="00EB4A54" w:rsidRPr="008C3439" w:rsidSect="00F44D49">
      <w:footerReference w:type="default" r:id="rId13"/>
      <w:type w:val="continuous"/>
      <w:pgSz w:w="12240" w:h="15840" w:code="1"/>
      <w:pgMar w:top="360" w:right="1440" w:bottom="1440" w:left="1440" w:header="432" w:footer="80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A7C0E" w14:textId="77777777" w:rsidR="00F92E75" w:rsidRDefault="00F92E75" w:rsidP="000233F1">
      <w:pPr>
        <w:spacing w:after="0" w:line="240" w:lineRule="auto"/>
      </w:pPr>
      <w:r>
        <w:separator/>
      </w:r>
    </w:p>
  </w:endnote>
  <w:endnote w:type="continuationSeparator" w:id="0">
    <w:p w14:paraId="168CB3C2" w14:textId="77777777" w:rsidR="00F92E75" w:rsidRDefault="00F92E75" w:rsidP="0002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ADEC8" w14:textId="77777777" w:rsidR="00735FB3" w:rsidRDefault="003A2220" w:rsidP="002000FF">
    <w:pPr>
      <w:pStyle w:val="Footer"/>
      <w:tabs>
        <w:tab w:val="clear" w:pos="4680"/>
        <w:tab w:val="clear" w:pos="9360"/>
      </w:tabs>
    </w:pPr>
    <w:r>
      <w:pict w14:anchorId="339F6BA9">
        <v:rect id="_x0000_i1025" style="width:468pt;height:1.5pt" o:hralign="center" o:hrstd="t" o:hrnoshade="t" o:hr="t" fillcolor="black [3213]" stroked="f"/>
      </w:pict>
    </w:r>
  </w:p>
  <w:p w14:paraId="56317041" w14:textId="77777777" w:rsidR="00735FB3" w:rsidRDefault="00856CD0" w:rsidP="0071603B">
    <w:pPr>
      <w:pStyle w:val="Footer"/>
      <w:tabs>
        <w:tab w:val="clear" w:pos="4680"/>
        <w:tab w:val="clear" w:pos="9360"/>
      </w:tabs>
      <w:jc w:val="center"/>
    </w:pPr>
    <w:r>
      <w:rPr>
        <w:noProof/>
      </w:rPr>
      <w:drawing>
        <wp:inline distT="0" distB="0" distL="0" distR="0" wp14:anchorId="05F1F349" wp14:editId="2E0EF689">
          <wp:extent cx="4130398" cy="38865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tionary 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398" cy="388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16B9F" w14:textId="77777777" w:rsidR="00735FB3" w:rsidRDefault="00735FB3" w:rsidP="002000FF">
    <w:pPr>
      <w:pStyle w:val="Footer"/>
      <w:tabs>
        <w:tab w:val="clear" w:pos="4680"/>
        <w:tab w:val="clear" w:pos="9360"/>
      </w:tabs>
    </w:pPr>
  </w:p>
  <w:p w14:paraId="052A57C8" w14:textId="77777777" w:rsidR="00735FB3" w:rsidRDefault="00735FB3" w:rsidP="00BA5CB0">
    <w:pPr>
      <w:pStyle w:val="Footer"/>
      <w:tabs>
        <w:tab w:val="clear" w:pos="4680"/>
        <w:tab w:val="clear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42E6B" w14:textId="77777777" w:rsidR="00F92E75" w:rsidRDefault="00F92E75" w:rsidP="000233F1">
      <w:pPr>
        <w:spacing w:after="0" w:line="240" w:lineRule="auto"/>
      </w:pPr>
      <w:r>
        <w:separator/>
      </w:r>
    </w:p>
  </w:footnote>
  <w:footnote w:type="continuationSeparator" w:id="0">
    <w:p w14:paraId="3B3C6882" w14:textId="77777777" w:rsidR="00F92E75" w:rsidRDefault="00F92E75" w:rsidP="0002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E6FA" w14:textId="77777777" w:rsidR="00735FB3" w:rsidRDefault="00735FB3" w:rsidP="002000FF">
    <w:pPr>
      <w:pStyle w:val="Header"/>
      <w:tabs>
        <w:tab w:val="clear" w:pos="4680"/>
        <w:tab w:val="clear" w:pos="936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F1"/>
    <w:rsid w:val="00022C81"/>
    <w:rsid w:val="000233F1"/>
    <w:rsid w:val="0004247B"/>
    <w:rsid w:val="00087C66"/>
    <w:rsid w:val="000C0BC4"/>
    <w:rsid w:val="00104855"/>
    <w:rsid w:val="00112EA7"/>
    <w:rsid w:val="00122EC4"/>
    <w:rsid w:val="0013003A"/>
    <w:rsid w:val="00195B84"/>
    <w:rsid w:val="001A1BE4"/>
    <w:rsid w:val="001A40F0"/>
    <w:rsid w:val="001A4C33"/>
    <w:rsid w:val="001B1A27"/>
    <w:rsid w:val="001D02C7"/>
    <w:rsid w:val="001F4482"/>
    <w:rsid w:val="001F6197"/>
    <w:rsid w:val="002000FF"/>
    <w:rsid w:val="00202A2E"/>
    <w:rsid w:val="00247F2F"/>
    <w:rsid w:val="00250E4F"/>
    <w:rsid w:val="002B512F"/>
    <w:rsid w:val="00313AF7"/>
    <w:rsid w:val="00322D3A"/>
    <w:rsid w:val="00372FC5"/>
    <w:rsid w:val="00384BE5"/>
    <w:rsid w:val="003A0129"/>
    <w:rsid w:val="003A2220"/>
    <w:rsid w:val="003B0177"/>
    <w:rsid w:val="003D21BC"/>
    <w:rsid w:val="00414DAF"/>
    <w:rsid w:val="004363F8"/>
    <w:rsid w:val="004529F0"/>
    <w:rsid w:val="004959B4"/>
    <w:rsid w:val="004D40F1"/>
    <w:rsid w:val="004D6D03"/>
    <w:rsid w:val="00556540"/>
    <w:rsid w:val="005810FA"/>
    <w:rsid w:val="005862B5"/>
    <w:rsid w:val="005B48B4"/>
    <w:rsid w:val="0064514D"/>
    <w:rsid w:val="00646862"/>
    <w:rsid w:val="00647188"/>
    <w:rsid w:val="0065191F"/>
    <w:rsid w:val="0067585C"/>
    <w:rsid w:val="00692048"/>
    <w:rsid w:val="006A2AE4"/>
    <w:rsid w:val="006A5934"/>
    <w:rsid w:val="0071603B"/>
    <w:rsid w:val="00727FE4"/>
    <w:rsid w:val="00731C37"/>
    <w:rsid w:val="00735FB3"/>
    <w:rsid w:val="00760206"/>
    <w:rsid w:val="007666E1"/>
    <w:rsid w:val="007B20CD"/>
    <w:rsid w:val="007E1B6F"/>
    <w:rsid w:val="00817736"/>
    <w:rsid w:val="0082520B"/>
    <w:rsid w:val="00856CD0"/>
    <w:rsid w:val="008C3439"/>
    <w:rsid w:val="008D49BC"/>
    <w:rsid w:val="008E6C43"/>
    <w:rsid w:val="009048A4"/>
    <w:rsid w:val="00906F48"/>
    <w:rsid w:val="00917EBA"/>
    <w:rsid w:val="00937683"/>
    <w:rsid w:val="00942483"/>
    <w:rsid w:val="009618CC"/>
    <w:rsid w:val="00975877"/>
    <w:rsid w:val="009900F1"/>
    <w:rsid w:val="009B373F"/>
    <w:rsid w:val="009B4805"/>
    <w:rsid w:val="00A17FC6"/>
    <w:rsid w:val="00A937F7"/>
    <w:rsid w:val="00AB02C6"/>
    <w:rsid w:val="00AC31E3"/>
    <w:rsid w:val="00AC385C"/>
    <w:rsid w:val="00B04088"/>
    <w:rsid w:val="00B20467"/>
    <w:rsid w:val="00B26636"/>
    <w:rsid w:val="00B31E44"/>
    <w:rsid w:val="00B4022B"/>
    <w:rsid w:val="00B53920"/>
    <w:rsid w:val="00B72011"/>
    <w:rsid w:val="00B84AEA"/>
    <w:rsid w:val="00BA5CB0"/>
    <w:rsid w:val="00BC5209"/>
    <w:rsid w:val="00BD0024"/>
    <w:rsid w:val="00BD709C"/>
    <w:rsid w:val="00BE7719"/>
    <w:rsid w:val="00C02206"/>
    <w:rsid w:val="00C36055"/>
    <w:rsid w:val="00C37148"/>
    <w:rsid w:val="00CC2E00"/>
    <w:rsid w:val="00CF0774"/>
    <w:rsid w:val="00CF3B78"/>
    <w:rsid w:val="00CF7E0A"/>
    <w:rsid w:val="00D06273"/>
    <w:rsid w:val="00D34FD0"/>
    <w:rsid w:val="00D42843"/>
    <w:rsid w:val="00D506B1"/>
    <w:rsid w:val="00D65E30"/>
    <w:rsid w:val="00D925C0"/>
    <w:rsid w:val="00DB7DBD"/>
    <w:rsid w:val="00DE37AB"/>
    <w:rsid w:val="00E16521"/>
    <w:rsid w:val="00E44446"/>
    <w:rsid w:val="00E513A3"/>
    <w:rsid w:val="00E53B25"/>
    <w:rsid w:val="00E61A21"/>
    <w:rsid w:val="00E6570E"/>
    <w:rsid w:val="00E76902"/>
    <w:rsid w:val="00E8160A"/>
    <w:rsid w:val="00E83BF7"/>
    <w:rsid w:val="00E85ADC"/>
    <w:rsid w:val="00EB4A54"/>
    <w:rsid w:val="00EE699B"/>
    <w:rsid w:val="00EF46D2"/>
    <w:rsid w:val="00F00644"/>
    <w:rsid w:val="00F20E2F"/>
    <w:rsid w:val="00F334B5"/>
    <w:rsid w:val="00F44D49"/>
    <w:rsid w:val="00F46B3D"/>
    <w:rsid w:val="00F5468C"/>
    <w:rsid w:val="00F7364C"/>
    <w:rsid w:val="00F92E75"/>
    <w:rsid w:val="00FA615B"/>
    <w:rsid w:val="00FB502A"/>
    <w:rsid w:val="00FB7924"/>
    <w:rsid w:val="00FE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  <w14:docId w14:val="28A60541"/>
  <w15:docId w15:val="{C61987B2-5783-4A27-919E-165C715F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3F1"/>
  </w:style>
  <w:style w:type="paragraph" w:styleId="Footer">
    <w:name w:val="footer"/>
    <w:basedOn w:val="Normal"/>
    <w:link w:val="FooterChar"/>
    <w:uiPriority w:val="99"/>
    <w:unhideWhenUsed/>
    <w:rsid w:val="00023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3F1"/>
  </w:style>
  <w:style w:type="paragraph" w:styleId="BalloonText">
    <w:name w:val="Balloon Text"/>
    <w:basedOn w:val="Normal"/>
    <w:link w:val="BalloonTextChar"/>
    <w:uiPriority w:val="99"/>
    <w:semiHidden/>
    <w:unhideWhenUsed/>
    <w:rsid w:val="00023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3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4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CC2E00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539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7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31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4089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4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6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0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1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60DEF7EAA784BB1FFBE8F52DEC70A" ma:contentTypeVersion="0" ma:contentTypeDescription="Create a new document." ma:contentTypeScope="" ma:versionID="b2e4c27b6c1ada1b8b5c672eab197c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75410d0613ca840998dd86399a013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985EC55-EAD6-4CE9-92D5-61D41584D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953F76-F963-43B1-A434-A2D13E837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226E7-1E2D-4B4F-A112-1942DF45C9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1EF3E2-C4FC-4D61-A579-23E6B4D7681A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Doug's</dc:creator>
  <cp:lastModifiedBy>Caton, Colleen L.</cp:lastModifiedBy>
  <cp:revision>3</cp:revision>
  <cp:lastPrinted>2021-04-14T13:14:00Z</cp:lastPrinted>
  <dcterms:created xsi:type="dcterms:W3CDTF">2023-01-18T21:20:00Z</dcterms:created>
  <dcterms:modified xsi:type="dcterms:W3CDTF">2023-01-18T21:26:00Z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0x010100F5B60DEF7EAA784BB1FFBE8F52DEC70A</vt:lpwstr>
  </property>
  <property fmtid="{D5CDD505-2E9C-101B-9397-08002B2CF9AE}" pid="3" name="TemplateUrl">
    <vt:lpwstr/>
  </property>
  <property fmtid="{D5CDD505-2E9C-101B-9397-08002B2CF9AE}" pid="4" name="Order">
    <vt:r8>4400</vt:r8>
  </property>
  <property fmtid="{D5CDD505-2E9C-101B-9397-08002B2CF9AE}" pid="5" name="xd_ProgID">
    <vt:lpwstr/>
  </property>
</Properties>
</file>