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0754" w14:textId="0C9497D7" w:rsidR="00F13F00" w:rsidRDefault="00F13F00" w:rsidP="00F13F0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</w:rPr>
        <w:t>Vendors Questions &amp; Answers</w:t>
      </w:r>
    </w:p>
    <w:p w14:paraId="3B91B7AC" w14:textId="188059E4" w:rsidR="00F13F00" w:rsidRPr="00F13F00" w:rsidRDefault="00F13F00" w:rsidP="00F13F00">
      <w:pPr>
        <w:spacing w:after="8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</w:rPr>
        <w:t>Addendum #</w:t>
      </w:r>
      <w:r w:rsidR="00D25247">
        <w:rPr>
          <w:rFonts w:ascii="Calibri" w:eastAsia="Calibri" w:hAnsi="Calibri" w:cs="Times New Roman"/>
          <w:b/>
          <w:bCs/>
          <w:sz w:val="32"/>
          <w:szCs w:val="32"/>
        </w:rPr>
        <w:t>2</w:t>
      </w:r>
    </w:p>
    <w:p w14:paraId="69C78748" w14:textId="05D5C30C" w:rsidR="00F13F00" w:rsidRPr="00F13F00" w:rsidRDefault="00F13F00" w:rsidP="00F13F00">
      <w:pPr>
        <w:spacing w:after="8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 w:rsidRPr="00F13F00">
        <w:rPr>
          <w:rFonts w:ascii="Calibri" w:eastAsia="Calibri" w:hAnsi="Calibri" w:cs="Times New Roman"/>
          <w:b/>
          <w:bCs/>
          <w:sz w:val="32"/>
          <w:szCs w:val="32"/>
        </w:rPr>
        <w:t>Strategic &amp; Financial Planning Assistance for Public-Private Partnership (P3) and Alternative Contracting Methods</w:t>
      </w:r>
      <w:r>
        <w:rPr>
          <w:rFonts w:ascii="Calibri" w:eastAsia="Calibri" w:hAnsi="Calibri" w:cs="Times New Roman"/>
          <w:b/>
          <w:bCs/>
          <w:sz w:val="32"/>
          <w:szCs w:val="32"/>
        </w:rPr>
        <w:t xml:space="preserve"> - RFP</w:t>
      </w:r>
    </w:p>
    <w:p w14:paraId="67B0F516" w14:textId="400FA19D" w:rsidR="00E45C6B" w:rsidRDefault="00953BC5" w:rsidP="00F13F0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</w:rPr>
        <w:t>23-OPP-01</w:t>
      </w:r>
    </w:p>
    <w:p w14:paraId="32B7CF6A" w14:textId="509CE502" w:rsidR="001816F2" w:rsidRDefault="001816F2" w:rsidP="00F13F0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</w:p>
    <w:p w14:paraId="2E0A4CDA" w14:textId="36D1DA7E" w:rsidR="001816F2" w:rsidRPr="00F13F00" w:rsidRDefault="00D25247" w:rsidP="00F13F0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</w:rPr>
        <w:t>May 12</w:t>
      </w:r>
      <w:r w:rsidR="001816F2">
        <w:rPr>
          <w:rFonts w:ascii="Calibri" w:eastAsia="Calibri" w:hAnsi="Calibri" w:cs="Times New Roman"/>
          <w:b/>
          <w:bCs/>
          <w:sz w:val="32"/>
          <w:szCs w:val="32"/>
        </w:rPr>
        <w:t>, 2023</w:t>
      </w:r>
    </w:p>
    <w:p w14:paraId="3E01EFE7" w14:textId="77777777" w:rsidR="00F13F00" w:rsidRDefault="00F13F00" w:rsidP="00F13F00">
      <w:pPr>
        <w:spacing w:after="0" w:line="240" w:lineRule="auto"/>
        <w:rPr>
          <w:b/>
          <w:sz w:val="24"/>
          <w:szCs w:val="24"/>
        </w:rPr>
      </w:pPr>
    </w:p>
    <w:p w14:paraId="2EAC7576" w14:textId="72A1E8A7" w:rsidR="00F13F00" w:rsidRDefault="00F13F00" w:rsidP="00F13F00">
      <w:pPr>
        <w:rPr>
          <w:b/>
          <w:sz w:val="24"/>
          <w:szCs w:val="24"/>
        </w:rPr>
      </w:pPr>
      <w:r>
        <w:rPr>
          <w:b/>
          <w:sz w:val="24"/>
          <w:szCs w:val="24"/>
        </w:rPr>
        <w:t>Below are the responses to the questions that the Agency has received regarding this RFP:</w:t>
      </w:r>
    </w:p>
    <w:p w14:paraId="48674AAD" w14:textId="77777777" w:rsidR="00F13F00" w:rsidRDefault="00F13F00" w:rsidP="00953BC5">
      <w:pPr>
        <w:spacing w:after="0" w:line="240" w:lineRule="auto"/>
        <w:rPr>
          <w:b/>
          <w:sz w:val="24"/>
          <w:szCs w:val="24"/>
        </w:rPr>
      </w:pPr>
    </w:p>
    <w:p w14:paraId="173F396E" w14:textId="77777777" w:rsidR="003B6CE4" w:rsidRPr="003B6CE4" w:rsidRDefault="00CA0FB8" w:rsidP="003B6CE4">
      <w:pPr>
        <w:pStyle w:val="ListParagraph"/>
        <w:spacing w:after="120" w:line="240" w:lineRule="auto"/>
        <w:contextualSpacing w:val="0"/>
        <w:rPr>
          <w:rFonts w:ascii="Calibri" w:eastAsia="Times New Roman" w:hAnsi="Calibri" w:cs="Calibri"/>
          <w:sz w:val="24"/>
          <w:szCs w:val="24"/>
        </w:rPr>
      </w:pPr>
      <w:bookmarkStart w:id="0" w:name="_Hlk134794761"/>
      <w:r w:rsidRPr="003B6CE4">
        <w:rPr>
          <w:rFonts w:eastAsia="Times New Roman" w:cstheme="minorHAnsi"/>
          <w:b/>
          <w:bCs/>
          <w:sz w:val="24"/>
          <w:szCs w:val="24"/>
        </w:rPr>
        <w:t>Question 1</w:t>
      </w:r>
      <w:r w:rsidRPr="003B6CE4">
        <w:rPr>
          <w:rFonts w:eastAsia="Times New Roman" w:cstheme="minorHAnsi"/>
          <w:sz w:val="24"/>
          <w:szCs w:val="24"/>
        </w:rPr>
        <w:t>:</w:t>
      </w:r>
      <w:bookmarkEnd w:id="0"/>
      <w:r w:rsidRPr="003B6CE4">
        <w:rPr>
          <w:rFonts w:eastAsia="Times New Roman" w:cstheme="minorHAnsi"/>
          <w:sz w:val="24"/>
          <w:szCs w:val="24"/>
        </w:rPr>
        <w:tab/>
      </w:r>
      <w:r w:rsidR="003B6CE4" w:rsidRPr="003B6CE4">
        <w:rPr>
          <w:rFonts w:ascii="Calibri" w:eastAsia="Times New Roman" w:hAnsi="Calibri" w:cs="Calibri"/>
          <w:sz w:val="24"/>
          <w:szCs w:val="24"/>
        </w:rPr>
        <w:t xml:space="preserve">Given the additional burden and time required for paper copy submittals, would IDOT consider electronic-only submittal of responses? </w:t>
      </w:r>
    </w:p>
    <w:p w14:paraId="0D8D7C67" w14:textId="3C4A380C" w:rsidR="00642C71" w:rsidRPr="003B6CE4" w:rsidRDefault="003B6CE4" w:rsidP="003B6CE4">
      <w:pPr>
        <w:spacing w:after="80" w:line="240" w:lineRule="auto"/>
        <w:ind w:left="720"/>
        <w:rPr>
          <w:sz w:val="24"/>
          <w:szCs w:val="24"/>
        </w:rPr>
      </w:pPr>
      <w:bookmarkStart w:id="1" w:name="_Hlk134794847"/>
      <w:r w:rsidRPr="003B6CE4">
        <w:rPr>
          <w:b/>
          <w:bCs/>
          <w:sz w:val="24"/>
          <w:szCs w:val="24"/>
        </w:rPr>
        <w:t xml:space="preserve">Response: </w:t>
      </w:r>
      <w:r>
        <w:rPr>
          <w:b/>
          <w:bCs/>
          <w:sz w:val="24"/>
          <w:szCs w:val="24"/>
        </w:rPr>
        <w:tab/>
      </w:r>
      <w:r w:rsidRPr="003B6CE4">
        <w:rPr>
          <w:color w:val="FF0000"/>
          <w:sz w:val="24"/>
          <w:szCs w:val="24"/>
        </w:rPr>
        <w:t xml:space="preserve">No, the Agency will not be accepting electronic submission.  Please </w:t>
      </w:r>
      <w:r w:rsidR="00396BE6">
        <w:rPr>
          <w:color w:val="FF0000"/>
          <w:sz w:val="24"/>
          <w:szCs w:val="24"/>
        </w:rPr>
        <w:tab/>
      </w:r>
      <w:r w:rsidR="00396BE6">
        <w:rPr>
          <w:color w:val="FF0000"/>
          <w:sz w:val="24"/>
          <w:szCs w:val="24"/>
        </w:rPr>
        <w:tab/>
      </w:r>
      <w:r w:rsidR="00396BE6">
        <w:rPr>
          <w:color w:val="FF0000"/>
          <w:sz w:val="24"/>
          <w:szCs w:val="24"/>
        </w:rPr>
        <w:tab/>
      </w:r>
      <w:r w:rsidRPr="003B6CE4">
        <w:rPr>
          <w:color w:val="FF0000"/>
          <w:sz w:val="24"/>
          <w:szCs w:val="24"/>
        </w:rPr>
        <w:t xml:space="preserve">reference sections A.6.3 and A.8 </w:t>
      </w:r>
      <w:r w:rsidR="00FA4AD0">
        <w:rPr>
          <w:color w:val="FF0000"/>
          <w:sz w:val="24"/>
          <w:szCs w:val="24"/>
        </w:rPr>
        <w:t xml:space="preserve">of the RFP </w:t>
      </w:r>
      <w:r w:rsidRPr="003B6CE4">
        <w:rPr>
          <w:color w:val="FF0000"/>
          <w:sz w:val="24"/>
          <w:szCs w:val="24"/>
        </w:rPr>
        <w:t>for submission instructions.</w:t>
      </w:r>
    </w:p>
    <w:bookmarkEnd w:id="1"/>
    <w:p w14:paraId="6F7374B3" w14:textId="3B50F8A7" w:rsidR="003B6CE4" w:rsidRDefault="003B6CE4" w:rsidP="003B6CE4">
      <w:pPr>
        <w:spacing w:after="80" w:line="240" w:lineRule="auto"/>
      </w:pPr>
    </w:p>
    <w:p w14:paraId="444E50AD" w14:textId="191D527E" w:rsidR="003B6CE4" w:rsidRDefault="003B6CE4" w:rsidP="003B6CE4">
      <w:pPr>
        <w:pStyle w:val="ListParagraph"/>
        <w:spacing w:after="120" w:line="240" w:lineRule="auto"/>
        <w:contextualSpacing w:val="0"/>
        <w:rPr>
          <w:rFonts w:ascii="Calibri" w:eastAsia="Times New Roman" w:hAnsi="Calibri" w:cs="Calibri"/>
        </w:rPr>
      </w:pPr>
      <w:r w:rsidRPr="003B6CE4">
        <w:rPr>
          <w:rFonts w:eastAsia="Times New Roman" w:cstheme="minorHAnsi"/>
          <w:b/>
          <w:bCs/>
          <w:sz w:val="24"/>
          <w:szCs w:val="24"/>
        </w:rPr>
        <w:t xml:space="preserve">Question </w:t>
      </w:r>
      <w:r>
        <w:rPr>
          <w:rFonts w:eastAsia="Times New Roman" w:cstheme="minorHAnsi"/>
          <w:b/>
          <w:bCs/>
          <w:sz w:val="24"/>
          <w:szCs w:val="24"/>
        </w:rPr>
        <w:t>2</w:t>
      </w:r>
      <w:r w:rsidRPr="003B6CE4">
        <w:rPr>
          <w:rFonts w:eastAsia="Times New Roman" w:cstheme="minorHAnsi"/>
          <w:sz w:val="24"/>
          <w:szCs w:val="24"/>
        </w:rPr>
        <w:t>:</w:t>
      </w:r>
      <w:r>
        <w:rPr>
          <w:rFonts w:eastAsia="Times New Roman" w:cstheme="minorHAnsi"/>
          <w:sz w:val="24"/>
          <w:szCs w:val="24"/>
        </w:rPr>
        <w:tab/>
      </w:r>
      <w:r w:rsidRPr="003B6CE4">
        <w:rPr>
          <w:rFonts w:ascii="Calibri" w:eastAsia="Times New Roman" w:hAnsi="Calibri" w:cs="Calibri"/>
        </w:rPr>
        <w:t>Given the breadth of the scope, and the wide range of teaming required to address the comprehensive services, would IDOT consider an extension of the deadline by two weeks?  </w:t>
      </w:r>
    </w:p>
    <w:p w14:paraId="31EF23E8" w14:textId="6C122F97" w:rsidR="003B6CE4" w:rsidRDefault="003B6CE4" w:rsidP="003B6CE4">
      <w:pPr>
        <w:spacing w:after="80" w:line="240" w:lineRule="auto"/>
        <w:ind w:left="720"/>
        <w:rPr>
          <w:color w:val="FF0000"/>
          <w:sz w:val="24"/>
          <w:szCs w:val="24"/>
        </w:rPr>
      </w:pPr>
      <w:r w:rsidRPr="003B6CE4">
        <w:rPr>
          <w:b/>
          <w:bCs/>
          <w:sz w:val="24"/>
          <w:szCs w:val="24"/>
        </w:rPr>
        <w:t xml:space="preserve">Response:  </w:t>
      </w:r>
      <w:r>
        <w:rPr>
          <w:b/>
          <w:bCs/>
          <w:sz w:val="24"/>
          <w:szCs w:val="24"/>
        </w:rPr>
        <w:tab/>
      </w:r>
      <w:r>
        <w:rPr>
          <w:color w:val="FF0000"/>
          <w:sz w:val="24"/>
          <w:szCs w:val="24"/>
        </w:rPr>
        <w:t xml:space="preserve">The Bid Opening due date is extended for </w:t>
      </w:r>
      <w:r w:rsidR="00FA4AD0">
        <w:rPr>
          <w:color w:val="FF0000"/>
          <w:sz w:val="24"/>
          <w:szCs w:val="24"/>
        </w:rPr>
        <w:t xml:space="preserve">additional </w:t>
      </w:r>
      <w:r>
        <w:rPr>
          <w:color w:val="FF0000"/>
          <w:sz w:val="24"/>
          <w:szCs w:val="24"/>
        </w:rPr>
        <w:t xml:space="preserve">2 weeks.  </w:t>
      </w:r>
    </w:p>
    <w:p w14:paraId="57E5726E" w14:textId="01329CB1" w:rsidR="003B6CE4" w:rsidRPr="003B6CE4" w:rsidRDefault="003B6CE4" w:rsidP="003B6CE4">
      <w:pPr>
        <w:spacing w:after="80" w:line="240" w:lineRule="auto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3B6CE4">
        <w:rPr>
          <w:color w:val="FF0000"/>
          <w:sz w:val="24"/>
          <w:szCs w:val="24"/>
        </w:rPr>
        <w:t xml:space="preserve">Bid Opening date is now scheduled for </w:t>
      </w:r>
      <w:r w:rsidRPr="003B6CE4">
        <w:rPr>
          <w:b/>
          <w:bCs/>
          <w:color w:val="FF0000"/>
          <w:sz w:val="24"/>
          <w:szCs w:val="24"/>
          <w:u w:val="single"/>
        </w:rPr>
        <w:t>June 5, 2023, at 1:30 PM</w:t>
      </w:r>
    </w:p>
    <w:p w14:paraId="14F263E6" w14:textId="77777777" w:rsidR="003B6CE4" w:rsidRPr="003B6CE4" w:rsidRDefault="003B6CE4" w:rsidP="003B6CE4">
      <w:pPr>
        <w:pStyle w:val="ListParagraph"/>
        <w:spacing w:after="0" w:line="240" w:lineRule="auto"/>
        <w:contextualSpacing w:val="0"/>
        <w:rPr>
          <w:rFonts w:ascii="Calibri" w:eastAsia="Times New Roman" w:hAnsi="Calibri" w:cs="Calibri"/>
        </w:rPr>
      </w:pPr>
    </w:p>
    <w:p w14:paraId="2C6001CD" w14:textId="0B79C78E" w:rsidR="003B6CE4" w:rsidRPr="003B6CE4" w:rsidRDefault="003B6CE4" w:rsidP="003B6CE4">
      <w:pPr>
        <w:spacing w:after="80" w:line="240" w:lineRule="auto"/>
        <w:ind w:left="360"/>
      </w:pPr>
    </w:p>
    <w:p w14:paraId="116ED1C9" w14:textId="07BA42E8" w:rsidR="00642C71" w:rsidRPr="00CA0FB8" w:rsidRDefault="00642C71" w:rsidP="00CA0FB8">
      <w:pPr>
        <w:spacing w:after="0" w:line="240" w:lineRule="auto"/>
        <w:ind w:left="720"/>
        <w:rPr>
          <w:rFonts w:eastAsia="Calibri" w:cstheme="minorHAnsi"/>
          <w:sz w:val="24"/>
          <w:szCs w:val="24"/>
        </w:rPr>
      </w:pPr>
    </w:p>
    <w:p w14:paraId="683B1036" w14:textId="612A7070" w:rsidR="00CA59BE" w:rsidRPr="00CA0FB8" w:rsidRDefault="00CA59BE" w:rsidP="00CA0FB8">
      <w:pPr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</w:p>
    <w:p w14:paraId="3CE9E6D9" w14:textId="77777777" w:rsidR="006931E4" w:rsidRPr="00CA0FB8" w:rsidRDefault="006931E4" w:rsidP="006931E4">
      <w:pPr>
        <w:rPr>
          <w:rFonts w:cstheme="minorHAnsi"/>
          <w:color w:val="FF0000"/>
          <w:sz w:val="24"/>
          <w:szCs w:val="24"/>
        </w:rPr>
      </w:pPr>
    </w:p>
    <w:p w14:paraId="7449D6A4" w14:textId="77777777" w:rsidR="006931E4" w:rsidRPr="00CA0FB8" w:rsidRDefault="006931E4" w:rsidP="00787335">
      <w:pPr>
        <w:rPr>
          <w:rFonts w:cstheme="minorHAnsi"/>
          <w:bCs/>
          <w:color w:val="FF0000"/>
          <w:sz w:val="24"/>
          <w:szCs w:val="24"/>
        </w:rPr>
      </w:pPr>
    </w:p>
    <w:p w14:paraId="4FBC3A2D" w14:textId="77777777" w:rsidR="001859E9" w:rsidRPr="00CA0FB8" w:rsidRDefault="001859E9" w:rsidP="001859E9">
      <w:pPr>
        <w:rPr>
          <w:rFonts w:cstheme="minorHAnsi"/>
          <w:b/>
          <w:sz w:val="24"/>
          <w:szCs w:val="24"/>
        </w:rPr>
      </w:pPr>
    </w:p>
    <w:sectPr w:rsidR="001859E9" w:rsidRPr="00CA0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D03A7"/>
    <w:multiLevelType w:val="hybridMultilevel"/>
    <w:tmpl w:val="FCB07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92631"/>
    <w:multiLevelType w:val="hybridMultilevel"/>
    <w:tmpl w:val="0B528E36"/>
    <w:lvl w:ilvl="0" w:tplc="2AEE6FA8">
      <w:start w:val="25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A7E42"/>
    <w:multiLevelType w:val="multilevel"/>
    <w:tmpl w:val="FF0C2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34892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7098499">
    <w:abstractNumId w:val="1"/>
  </w:num>
  <w:num w:numId="3" w16cid:durableId="1787582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6B"/>
    <w:rsid w:val="00052BF9"/>
    <w:rsid w:val="0008078C"/>
    <w:rsid w:val="001816F2"/>
    <w:rsid w:val="001859E9"/>
    <w:rsid w:val="001D5B3C"/>
    <w:rsid w:val="002272CC"/>
    <w:rsid w:val="002353D9"/>
    <w:rsid w:val="002661EA"/>
    <w:rsid w:val="00396BE6"/>
    <w:rsid w:val="003B6CE4"/>
    <w:rsid w:val="003B780A"/>
    <w:rsid w:val="004C4515"/>
    <w:rsid w:val="005E3465"/>
    <w:rsid w:val="00637528"/>
    <w:rsid w:val="00642C71"/>
    <w:rsid w:val="00664C3E"/>
    <w:rsid w:val="006931E4"/>
    <w:rsid w:val="00707383"/>
    <w:rsid w:val="00787335"/>
    <w:rsid w:val="007C4605"/>
    <w:rsid w:val="007C4BDD"/>
    <w:rsid w:val="008157E4"/>
    <w:rsid w:val="00893CB4"/>
    <w:rsid w:val="008D5020"/>
    <w:rsid w:val="00953BC5"/>
    <w:rsid w:val="00967D1A"/>
    <w:rsid w:val="009A1616"/>
    <w:rsid w:val="00AC13A3"/>
    <w:rsid w:val="00AC4D59"/>
    <w:rsid w:val="00BD7EF5"/>
    <w:rsid w:val="00C7722E"/>
    <w:rsid w:val="00CA0FB8"/>
    <w:rsid w:val="00CA59BE"/>
    <w:rsid w:val="00D228DE"/>
    <w:rsid w:val="00D25247"/>
    <w:rsid w:val="00D52036"/>
    <w:rsid w:val="00DE48B6"/>
    <w:rsid w:val="00E45C6B"/>
    <w:rsid w:val="00E61E22"/>
    <w:rsid w:val="00EF6DA1"/>
    <w:rsid w:val="00F13F00"/>
    <w:rsid w:val="00F4058A"/>
    <w:rsid w:val="00FA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51F59"/>
  <w15:docId w15:val="{9F8CA644-102B-4CEF-923E-823F4814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5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0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Friend, Sherri A</dc:creator>
  <cp:lastModifiedBy>Caton, Colleen L.</cp:lastModifiedBy>
  <cp:revision>2</cp:revision>
  <cp:lastPrinted>2019-01-15T18:39:00Z</cp:lastPrinted>
  <dcterms:created xsi:type="dcterms:W3CDTF">2023-05-12T20:02:00Z</dcterms:created>
  <dcterms:modified xsi:type="dcterms:W3CDTF">2023-05-12T20:02:00Z</dcterms:modified>
</cp:coreProperties>
</file>