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7541" w14:textId="77777777" w:rsidR="00E014D6" w:rsidRDefault="00E014D6" w:rsidP="00E014D6">
      <w:pPr>
        <w:tabs>
          <w:tab w:val="left" w:pos="1440"/>
        </w:tabs>
        <w:autoSpaceDE w:val="0"/>
        <w:autoSpaceDN w:val="0"/>
        <w:ind w:left="1080" w:hanging="720"/>
        <w:jc w:val="both"/>
      </w:pPr>
      <w:bookmarkStart w:id="0" w:name="_Hlk510446419"/>
      <w:bookmarkStart w:id="1" w:name="_Hlk510432808"/>
    </w:p>
    <w:p w14:paraId="0EE9F1F2" w14:textId="749F6204" w:rsidR="00916428" w:rsidRDefault="00916428" w:rsidP="00E014D6">
      <w:pPr>
        <w:pStyle w:val="ListParagraph"/>
        <w:numPr>
          <w:ilvl w:val="0"/>
          <w:numId w:val="23"/>
        </w:numPr>
        <w:ind w:left="720"/>
        <w:rPr>
          <w:rFonts w:asciiTheme="minorHAnsi" w:hAnsiTheme="minorHAnsi"/>
          <w:sz w:val="22"/>
          <w:szCs w:val="22"/>
        </w:rPr>
      </w:pPr>
      <w:r w:rsidRPr="00916428">
        <w:rPr>
          <w:rFonts w:asciiTheme="minorHAnsi" w:hAnsiTheme="minorHAnsi"/>
          <w:sz w:val="22"/>
          <w:szCs w:val="22"/>
        </w:rPr>
        <w:t>Currently we manage the data plans for D1 construction on their GPS rovers. Looking at the price table xlsx it doesn’t appear to be an option for us to quote. I just wanted to make sure that D1 will either need to supply their own or, we will need to add it into our quote. I’m pretty sure this is the only district that is managed this way. Please let me know if you just want it added to the quote.</w:t>
      </w:r>
    </w:p>
    <w:p w14:paraId="21802978" w14:textId="15A0F8E0" w:rsidR="00916428" w:rsidRDefault="00916428" w:rsidP="00916428">
      <w:pPr>
        <w:pStyle w:val="ListParagraph"/>
        <w:rPr>
          <w:rFonts w:asciiTheme="minorHAnsi" w:hAnsiTheme="minorHAnsi"/>
          <w:sz w:val="22"/>
          <w:szCs w:val="22"/>
        </w:rPr>
      </w:pPr>
    </w:p>
    <w:p w14:paraId="5B7873A1" w14:textId="3FB191D2" w:rsidR="00916428" w:rsidRDefault="00916428" w:rsidP="00916428">
      <w:pPr>
        <w:pStyle w:val="ListParagraph"/>
        <w:rPr>
          <w:rFonts w:asciiTheme="minorHAnsi" w:hAnsiTheme="minorHAnsi"/>
          <w:bCs/>
          <w:color w:val="365F91" w:themeColor="accent1" w:themeShade="BF"/>
          <w:sz w:val="22"/>
          <w:szCs w:val="22"/>
        </w:rPr>
      </w:pPr>
      <w:r w:rsidRPr="00E014D6">
        <w:rPr>
          <w:rFonts w:asciiTheme="minorHAnsi" w:hAnsiTheme="minorHAnsi"/>
          <w:b/>
          <w:color w:val="365F91" w:themeColor="accent1" w:themeShade="BF"/>
          <w:sz w:val="22"/>
          <w:szCs w:val="22"/>
        </w:rPr>
        <w:t>Response</w:t>
      </w:r>
      <w:r w:rsidRPr="00E014D6">
        <w:rPr>
          <w:rFonts w:asciiTheme="minorHAnsi" w:hAnsiTheme="minorHAnsi"/>
          <w:bCs/>
          <w:color w:val="365F91" w:themeColor="accent1" w:themeShade="BF"/>
          <w:sz w:val="22"/>
          <w:szCs w:val="22"/>
        </w:rPr>
        <w:t>:</w:t>
      </w:r>
      <w:r>
        <w:rPr>
          <w:rFonts w:asciiTheme="minorHAnsi" w:hAnsiTheme="minorHAnsi"/>
          <w:bCs/>
          <w:color w:val="365F91" w:themeColor="accent1" w:themeShade="BF"/>
          <w:sz w:val="22"/>
          <w:szCs w:val="22"/>
        </w:rPr>
        <w:t xml:space="preserve">  </w:t>
      </w:r>
      <w:r w:rsidRPr="00916428">
        <w:rPr>
          <w:rFonts w:asciiTheme="minorHAnsi" w:hAnsiTheme="minorHAnsi"/>
          <w:bCs/>
          <w:color w:val="365F91" w:themeColor="accent1" w:themeShade="BF"/>
          <w:sz w:val="22"/>
          <w:szCs w:val="22"/>
        </w:rPr>
        <w:t>Wireless data plans are not part of this procurement and should not be added into a vendor’s quote.</w:t>
      </w:r>
    </w:p>
    <w:p w14:paraId="68BC2FD0" w14:textId="77777777" w:rsidR="00916428" w:rsidRPr="00916428" w:rsidRDefault="00916428" w:rsidP="00916428">
      <w:pPr>
        <w:pStyle w:val="ListParagraph"/>
        <w:rPr>
          <w:rFonts w:asciiTheme="minorHAnsi" w:hAnsiTheme="minorHAnsi"/>
          <w:sz w:val="22"/>
          <w:szCs w:val="22"/>
        </w:rPr>
      </w:pPr>
    </w:p>
    <w:p w14:paraId="61BAB496" w14:textId="61F33975" w:rsidR="00E014D6" w:rsidRPr="008D5BE7" w:rsidRDefault="00E014D6" w:rsidP="00E014D6">
      <w:pPr>
        <w:pStyle w:val="ListParagraph"/>
        <w:numPr>
          <w:ilvl w:val="0"/>
          <w:numId w:val="23"/>
        </w:numPr>
        <w:ind w:left="720"/>
        <w:rPr>
          <w:rFonts w:asciiTheme="minorHAnsi" w:hAnsiTheme="minorHAnsi"/>
          <w:sz w:val="22"/>
          <w:szCs w:val="22"/>
        </w:rPr>
      </w:pPr>
      <w:r w:rsidRPr="008D5BE7">
        <w:rPr>
          <w:rFonts w:asciiTheme="minorHAnsi" w:hAnsiTheme="minorHAnsi" w:cs="Arial"/>
          <w:sz w:val="22"/>
          <w:szCs w:val="22"/>
        </w:rPr>
        <w:t>D2 is requesting 9 Trimble R10 rover package A’s and 3 package B;s. the package B shows a trade in. does this mean they want 12 R10 packages with 3 trade ins or, 9 total and 3 trade ins.</w:t>
      </w:r>
    </w:p>
    <w:p w14:paraId="557B2B0A" w14:textId="15F58FC0" w:rsidR="00E014D6" w:rsidRDefault="00E014D6" w:rsidP="00E014D6">
      <w:pPr>
        <w:rPr>
          <w:sz w:val="22"/>
          <w:szCs w:val="22"/>
        </w:rPr>
      </w:pPr>
    </w:p>
    <w:p w14:paraId="0018C80E" w14:textId="70DEC1A4" w:rsidR="00E014D6" w:rsidRPr="003B5512" w:rsidRDefault="00E014D6" w:rsidP="003B5512">
      <w:pPr>
        <w:ind w:left="720"/>
        <w:rPr>
          <w:rFonts w:asciiTheme="minorHAnsi" w:hAnsiTheme="minorHAnsi"/>
          <w:bCs/>
          <w:color w:val="365F91" w:themeColor="accent1" w:themeShade="BF"/>
          <w:sz w:val="22"/>
          <w:szCs w:val="22"/>
        </w:rPr>
      </w:pPr>
      <w:r w:rsidRPr="00E014D6">
        <w:rPr>
          <w:rFonts w:asciiTheme="minorHAnsi" w:hAnsiTheme="minorHAnsi"/>
          <w:b/>
          <w:color w:val="365F91" w:themeColor="accent1" w:themeShade="BF"/>
          <w:sz w:val="22"/>
          <w:szCs w:val="22"/>
        </w:rPr>
        <w:t>Response</w:t>
      </w:r>
      <w:r w:rsidRPr="00E014D6">
        <w:rPr>
          <w:rFonts w:asciiTheme="minorHAnsi" w:hAnsiTheme="minorHAnsi"/>
          <w:bCs/>
          <w:color w:val="365F91" w:themeColor="accent1" w:themeShade="BF"/>
          <w:sz w:val="22"/>
          <w:szCs w:val="22"/>
        </w:rPr>
        <w:t>:</w:t>
      </w:r>
      <w:r w:rsidRPr="00E014D6">
        <w:rPr>
          <w:bCs/>
        </w:rPr>
        <w:t xml:space="preserve"> </w:t>
      </w:r>
      <w:r w:rsidRPr="00E014D6">
        <w:rPr>
          <w:rFonts w:asciiTheme="minorHAnsi" w:hAnsiTheme="minorHAnsi"/>
          <w:bCs/>
          <w:color w:val="365F91" w:themeColor="accent1" w:themeShade="BF"/>
          <w:sz w:val="22"/>
          <w:szCs w:val="22"/>
        </w:rPr>
        <w:t>District Two anticipates purchasing twelve R10 Rover Packages (nine via R10 Rover Package A, which does not have accompanied trade-in equipment; three via R10 Rover Package B which includes three TopCon equipment packages as trade-ins</w:t>
      </w:r>
      <w:r w:rsidRPr="003B5512">
        <w:rPr>
          <w:rFonts w:asciiTheme="minorHAnsi" w:hAnsiTheme="minorHAnsi"/>
          <w:bCs/>
          <w:color w:val="365F91" w:themeColor="accent1" w:themeShade="BF"/>
          <w:sz w:val="22"/>
          <w:szCs w:val="22"/>
        </w:rPr>
        <w:t xml:space="preserve">).  Please note, </w:t>
      </w:r>
      <w:r w:rsidR="003B5512" w:rsidRPr="003B5512">
        <w:rPr>
          <w:rFonts w:asciiTheme="minorHAnsi" w:hAnsiTheme="minorHAnsi"/>
          <w:bCs/>
          <w:color w:val="365F91" w:themeColor="accent1" w:themeShade="BF"/>
          <w:sz w:val="22"/>
          <w:szCs w:val="22"/>
        </w:rPr>
        <w:t>per the IFB Contract,  2. PRICING, specifically 2.2. …</w:t>
      </w:r>
      <w:r w:rsidR="003B5512" w:rsidRPr="003B5512">
        <w:rPr>
          <w:rFonts w:asciiTheme="minorHAnsi" w:hAnsiTheme="minorHAnsi"/>
          <w:bCs/>
          <w:i/>
          <w:iCs/>
          <w:color w:val="365F91" w:themeColor="accent1" w:themeShade="BF"/>
          <w:sz w:val="22"/>
          <w:szCs w:val="22"/>
        </w:rPr>
        <w:t>The estimated quantities specified are for award determination purposes ONLY</w:t>
      </w:r>
      <w:r w:rsidR="003B5512">
        <w:rPr>
          <w:rFonts w:asciiTheme="minorHAnsi" w:hAnsiTheme="minorHAnsi"/>
          <w:bCs/>
          <w:i/>
          <w:iCs/>
          <w:color w:val="365F91" w:themeColor="accent1" w:themeShade="BF"/>
          <w:sz w:val="22"/>
          <w:szCs w:val="22"/>
        </w:rPr>
        <w:t xml:space="preserve">.  </w:t>
      </w:r>
      <w:r w:rsidR="003B5512">
        <w:rPr>
          <w:rFonts w:asciiTheme="minorHAnsi" w:hAnsiTheme="minorHAnsi"/>
          <w:bCs/>
          <w:color w:val="365F91" w:themeColor="accent1" w:themeShade="BF"/>
          <w:sz w:val="22"/>
          <w:szCs w:val="22"/>
        </w:rPr>
        <w:t xml:space="preserve">This statement has been repeated in the </w:t>
      </w:r>
      <w:r w:rsidR="003B5512" w:rsidRPr="003B5512">
        <w:rPr>
          <w:rFonts w:asciiTheme="minorHAnsi" w:hAnsiTheme="minorHAnsi"/>
          <w:bCs/>
          <w:color w:val="365F91" w:themeColor="accent1" w:themeShade="BF"/>
          <w:sz w:val="22"/>
          <w:szCs w:val="22"/>
        </w:rPr>
        <w:t>ATTACHMENT A Equipment and Price (rev.2.03.2020) document</w:t>
      </w:r>
      <w:r w:rsidR="003B5512">
        <w:rPr>
          <w:rFonts w:asciiTheme="minorHAnsi" w:hAnsiTheme="minorHAnsi"/>
          <w:bCs/>
          <w:color w:val="365F91" w:themeColor="accent1" w:themeShade="BF"/>
          <w:sz w:val="22"/>
          <w:szCs w:val="22"/>
        </w:rPr>
        <w:t>.</w:t>
      </w:r>
    </w:p>
    <w:p w14:paraId="5F75E752" w14:textId="77777777" w:rsidR="003B5512" w:rsidRPr="003B5512" w:rsidRDefault="003B5512" w:rsidP="003B5512">
      <w:pPr>
        <w:ind w:left="720"/>
        <w:rPr>
          <w:i/>
          <w:iCs/>
          <w:sz w:val="22"/>
          <w:szCs w:val="22"/>
        </w:rPr>
      </w:pPr>
    </w:p>
    <w:p w14:paraId="48E29CEE" w14:textId="58CCBDEF" w:rsidR="00E014D6" w:rsidRPr="00E014D6" w:rsidRDefault="00E014D6" w:rsidP="00E014D6">
      <w:pPr>
        <w:pStyle w:val="ListParagraph"/>
        <w:numPr>
          <w:ilvl w:val="0"/>
          <w:numId w:val="23"/>
        </w:numPr>
        <w:tabs>
          <w:tab w:val="left" w:pos="1440"/>
        </w:tabs>
        <w:autoSpaceDE w:val="0"/>
        <w:autoSpaceDN w:val="0"/>
        <w:ind w:left="720"/>
        <w:jc w:val="both"/>
        <w:rPr>
          <w:rFonts w:asciiTheme="minorHAnsi" w:hAnsiTheme="minorHAnsi" w:cs="Arial"/>
          <w:bCs/>
          <w:color w:val="000000"/>
          <w:sz w:val="22"/>
          <w:szCs w:val="22"/>
        </w:rPr>
      </w:pPr>
      <w:bookmarkStart w:id="2" w:name="_GoBack"/>
      <w:bookmarkEnd w:id="2"/>
      <w:r w:rsidRPr="00E014D6">
        <w:rPr>
          <w:rFonts w:asciiTheme="minorHAnsi" w:hAnsiTheme="minorHAnsi" w:cs="Arial"/>
          <w:bCs/>
          <w:color w:val="000000"/>
          <w:sz w:val="22"/>
          <w:szCs w:val="22"/>
        </w:rPr>
        <w:t xml:space="preserve">Leica Geosystems, Inc. is a manufacturer of geospatial and professional measurement solutions and offers the type of equipment required within the bid document. </w:t>
      </w:r>
    </w:p>
    <w:p w14:paraId="3DFC9FD1" w14:textId="77777777" w:rsidR="00E014D6" w:rsidRPr="00E014D6" w:rsidRDefault="00E014D6" w:rsidP="00E014D6">
      <w:pPr>
        <w:pStyle w:val="ListParagraph"/>
        <w:autoSpaceDE w:val="0"/>
        <w:autoSpaceDN w:val="0"/>
        <w:ind w:hanging="360"/>
        <w:jc w:val="both"/>
        <w:rPr>
          <w:rFonts w:asciiTheme="minorHAnsi" w:hAnsiTheme="minorHAnsi" w:cs="Arial"/>
          <w:bCs/>
          <w:color w:val="000000"/>
          <w:sz w:val="22"/>
          <w:szCs w:val="22"/>
        </w:rPr>
      </w:pPr>
    </w:p>
    <w:p w14:paraId="6A27951F" w14:textId="173FF7C1" w:rsidR="00E014D6" w:rsidRDefault="00E014D6" w:rsidP="00E014D6">
      <w:pPr>
        <w:pStyle w:val="ListParagraph"/>
        <w:autoSpaceDE w:val="0"/>
        <w:autoSpaceDN w:val="0"/>
        <w:jc w:val="both"/>
        <w:rPr>
          <w:rFonts w:asciiTheme="minorHAnsi" w:hAnsiTheme="minorHAnsi" w:cs="Arial"/>
          <w:bCs/>
          <w:color w:val="000000"/>
          <w:sz w:val="22"/>
          <w:szCs w:val="22"/>
        </w:rPr>
      </w:pPr>
      <w:r w:rsidRPr="00E014D6">
        <w:rPr>
          <w:rFonts w:asciiTheme="minorHAnsi" w:hAnsiTheme="minorHAnsi" w:cs="Arial"/>
          <w:bCs/>
          <w:color w:val="000000"/>
          <w:sz w:val="22"/>
          <w:szCs w:val="22"/>
        </w:rPr>
        <w:t>We would be able to submit a response to this bid that would meet your organization’s reasonable needs and as such, we are formally asking if the Illinois Department of Transportation would accept a bid for alternative equipment, that is not brand name or model specific, but an equal or better product?</w:t>
      </w:r>
    </w:p>
    <w:p w14:paraId="0C105C9E" w14:textId="6ABDCC89" w:rsidR="00E014D6" w:rsidRDefault="00E014D6" w:rsidP="00E014D6">
      <w:pPr>
        <w:pStyle w:val="ListParagraph"/>
        <w:autoSpaceDE w:val="0"/>
        <w:autoSpaceDN w:val="0"/>
        <w:jc w:val="both"/>
        <w:rPr>
          <w:rFonts w:asciiTheme="minorHAnsi" w:hAnsiTheme="minorHAnsi" w:cs="Arial"/>
          <w:bCs/>
          <w:color w:val="000000"/>
          <w:sz w:val="22"/>
          <w:szCs w:val="22"/>
        </w:rPr>
      </w:pPr>
    </w:p>
    <w:p w14:paraId="497519F3" w14:textId="4D241595" w:rsidR="00E014D6" w:rsidRPr="00E014D6" w:rsidRDefault="00E014D6" w:rsidP="00E014D6">
      <w:pPr>
        <w:ind w:left="720"/>
        <w:jc w:val="both"/>
        <w:rPr>
          <w:rFonts w:asciiTheme="minorHAnsi" w:hAnsiTheme="minorHAnsi"/>
          <w:color w:val="254061"/>
          <w:sz w:val="22"/>
          <w:szCs w:val="22"/>
        </w:rPr>
      </w:pPr>
      <w:r w:rsidRPr="00E014D6">
        <w:rPr>
          <w:rFonts w:asciiTheme="minorHAnsi" w:hAnsiTheme="minorHAnsi"/>
          <w:b/>
          <w:color w:val="365F91" w:themeColor="accent1" w:themeShade="BF"/>
          <w:sz w:val="22"/>
          <w:szCs w:val="22"/>
        </w:rPr>
        <w:t>Response:</w:t>
      </w:r>
      <w:r w:rsidRPr="00E014D6">
        <w:rPr>
          <w:rFonts w:asciiTheme="minorHAnsi" w:hAnsiTheme="minorHAnsi"/>
          <w:color w:val="254061"/>
          <w:sz w:val="22"/>
          <w:szCs w:val="22"/>
        </w:rPr>
        <w:t xml:space="preserve"> No</w:t>
      </w:r>
      <w:r w:rsidR="00ED558D">
        <w:rPr>
          <w:rFonts w:asciiTheme="minorHAnsi" w:hAnsiTheme="minorHAnsi"/>
          <w:color w:val="254061"/>
          <w:sz w:val="22"/>
          <w:szCs w:val="22"/>
        </w:rPr>
        <w:t>.</w:t>
      </w:r>
      <w:r>
        <w:rPr>
          <w:rFonts w:asciiTheme="minorHAnsi" w:hAnsiTheme="minorHAnsi"/>
          <w:color w:val="254061"/>
          <w:sz w:val="22"/>
          <w:szCs w:val="22"/>
        </w:rPr>
        <w:t xml:space="preserve"> </w:t>
      </w:r>
      <w:r w:rsidR="00ED558D">
        <w:rPr>
          <w:rFonts w:asciiTheme="minorHAnsi" w:hAnsiTheme="minorHAnsi"/>
          <w:color w:val="254061"/>
          <w:sz w:val="22"/>
          <w:szCs w:val="22"/>
        </w:rPr>
        <w:t>T</w:t>
      </w:r>
      <w:r w:rsidRPr="00E014D6">
        <w:rPr>
          <w:rFonts w:asciiTheme="minorHAnsi" w:hAnsiTheme="minorHAnsi"/>
          <w:color w:val="254061"/>
          <w:sz w:val="22"/>
          <w:szCs w:val="22"/>
        </w:rPr>
        <w:t xml:space="preserve">his </w:t>
      </w:r>
      <w:r w:rsidR="008E0DE9" w:rsidRPr="008E0DE9">
        <w:rPr>
          <w:rFonts w:asciiTheme="minorHAnsi" w:hAnsiTheme="minorHAnsi"/>
          <w:color w:val="254061"/>
          <w:sz w:val="22"/>
          <w:szCs w:val="22"/>
        </w:rPr>
        <w:t xml:space="preserve">brand name solicitation was based on the need for consistency and continuity across the state between entities including our internal Design and Construction staff, our consultants, and our contractors, compatibility with existing software platforms </w:t>
      </w:r>
      <w:r w:rsidR="00FD02BC" w:rsidRPr="00FD02BC">
        <w:rPr>
          <w:rFonts w:asciiTheme="minorHAnsi" w:hAnsiTheme="minorHAnsi"/>
          <w:color w:val="254061"/>
          <w:sz w:val="22"/>
          <w:szCs w:val="22"/>
        </w:rPr>
        <w:t xml:space="preserve">and Trimble equipment </w:t>
      </w:r>
      <w:r w:rsidR="008E0DE9" w:rsidRPr="008E0DE9">
        <w:rPr>
          <w:rFonts w:asciiTheme="minorHAnsi" w:hAnsiTheme="minorHAnsi"/>
          <w:color w:val="254061"/>
          <w:sz w:val="22"/>
          <w:szCs w:val="22"/>
        </w:rPr>
        <w:t xml:space="preserve">already being utilized at the Department, and to be sure that our survey and construction documentation equipment coordinates as best as possible with our efforts related to 3D CAD, automated machine guidance, and paperless plans, we have determined that it’s in the Department’s best interest to initiate a procurement with Trimble.   </w:t>
      </w:r>
    </w:p>
    <w:p w14:paraId="02362E8D" w14:textId="77777777" w:rsidR="00E014D6" w:rsidRPr="00E014D6" w:rsidRDefault="00E014D6" w:rsidP="00E014D6">
      <w:pPr>
        <w:pStyle w:val="ListParagraph"/>
        <w:autoSpaceDE w:val="0"/>
        <w:autoSpaceDN w:val="0"/>
        <w:jc w:val="both"/>
        <w:rPr>
          <w:rFonts w:asciiTheme="minorHAnsi" w:hAnsiTheme="minorHAnsi" w:cs="Arial"/>
          <w:bCs/>
          <w:color w:val="000000"/>
          <w:sz w:val="22"/>
          <w:szCs w:val="22"/>
        </w:rPr>
      </w:pPr>
    </w:p>
    <w:p w14:paraId="7BD0E791" w14:textId="4E9F7275" w:rsidR="00E014D6" w:rsidRPr="00E014D6" w:rsidRDefault="00E014D6" w:rsidP="00EC6765">
      <w:pPr>
        <w:pStyle w:val="ListParagraph"/>
        <w:numPr>
          <w:ilvl w:val="0"/>
          <w:numId w:val="23"/>
        </w:numPr>
        <w:autoSpaceDE w:val="0"/>
        <w:autoSpaceDN w:val="0"/>
        <w:ind w:left="720" w:hanging="450"/>
        <w:jc w:val="both"/>
        <w:rPr>
          <w:rFonts w:asciiTheme="minorHAnsi" w:hAnsiTheme="minorHAnsi" w:cs="Arial"/>
          <w:bCs/>
          <w:color w:val="000000"/>
          <w:sz w:val="22"/>
          <w:szCs w:val="22"/>
        </w:rPr>
      </w:pPr>
      <w:r w:rsidRPr="00E014D6">
        <w:rPr>
          <w:rFonts w:asciiTheme="minorHAnsi" w:hAnsiTheme="minorHAnsi" w:cs="Arial"/>
          <w:bCs/>
          <w:color w:val="000000"/>
          <w:sz w:val="22"/>
          <w:szCs w:val="22"/>
        </w:rPr>
        <w:lastRenderedPageBreak/>
        <w:t>I see the addendums and corrections on the procurement website.</w:t>
      </w:r>
      <w:r w:rsidR="000601CD">
        <w:rPr>
          <w:rFonts w:asciiTheme="minorHAnsi" w:hAnsiTheme="minorHAnsi" w:cs="Arial"/>
          <w:bCs/>
          <w:color w:val="000000"/>
          <w:sz w:val="22"/>
          <w:szCs w:val="22"/>
        </w:rPr>
        <w:t xml:space="preserve">  </w:t>
      </w:r>
      <w:r w:rsidR="000601CD" w:rsidRPr="000601CD">
        <w:rPr>
          <w:rFonts w:asciiTheme="minorHAnsi" w:hAnsiTheme="minorHAnsi" w:cs="Arial"/>
          <w:bCs/>
          <w:color w:val="000000"/>
          <w:sz w:val="22"/>
          <w:szCs w:val="22"/>
        </w:rPr>
        <w:t>I have two more that needs to be done.</w:t>
      </w:r>
    </w:p>
    <w:p w14:paraId="18508E34" w14:textId="77777777" w:rsidR="00E014D6" w:rsidRPr="00E014D6" w:rsidRDefault="00E014D6" w:rsidP="00E014D6">
      <w:pPr>
        <w:pStyle w:val="ListParagraph"/>
        <w:autoSpaceDE w:val="0"/>
        <w:autoSpaceDN w:val="0"/>
        <w:ind w:left="810"/>
        <w:jc w:val="both"/>
        <w:rPr>
          <w:rFonts w:asciiTheme="minorHAnsi" w:hAnsiTheme="minorHAnsi" w:cs="Arial"/>
          <w:bCs/>
          <w:color w:val="000000"/>
          <w:sz w:val="22"/>
          <w:szCs w:val="22"/>
        </w:rPr>
      </w:pPr>
    </w:p>
    <w:p w14:paraId="132A81C2" w14:textId="77777777" w:rsidR="000601CD" w:rsidRPr="000601CD" w:rsidRDefault="000601CD" w:rsidP="000601CD">
      <w:pPr>
        <w:pStyle w:val="ListParagraph"/>
        <w:autoSpaceDE w:val="0"/>
        <w:autoSpaceDN w:val="0"/>
        <w:jc w:val="both"/>
        <w:rPr>
          <w:rFonts w:asciiTheme="minorHAnsi" w:hAnsiTheme="minorHAnsi" w:cs="Arial"/>
          <w:bCs/>
          <w:color w:val="000000"/>
          <w:sz w:val="22"/>
          <w:szCs w:val="22"/>
        </w:rPr>
      </w:pPr>
      <w:r w:rsidRPr="000601CD">
        <w:rPr>
          <w:rFonts w:asciiTheme="minorHAnsi" w:hAnsiTheme="minorHAnsi" w:cs="Arial"/>
          <w:bCs/>
          <w:color w:val="000000"/>
          <w:sz w:val="22"/>
          <w:szCs w:val="22"/>
        </w:rPr>
        <w:t>On Trimble R-12 Rover Package A, this needs to be added.</w:t>
      </w:r>
    </w:p>
    <w:p w14:paraId="5C62D7D7" w14:textId="5E64E480" w:rsidR="000601CD" w:rsidRPr="000601CD" w:rsidRDefault="000601CD" w:rsidP="000601CD">
      <w:pPr>
        <w:pStyle w:val="ListParagraph"/>
        <w:autoSpaceDE w:val="0"/>
        <w:autoSpaceDN w:val="0"/>
        <w:jc w:val="both"/>
        <w:rPr>
          <w:rFonts w:asciiTheme="minorHAnsi" w:hAnsiTheme="minorHAnsi" w:cs="Arial"/>
          <w:bCs/>
          <w:color w:val="000000"/>
          <w:sz w:val="22"/>
          <w:szCs w:val="22"/>
        </w:rPr>
      </w:pPr>
      <w:r w:rsidRPr="000601CD">
        <w:rPr>
          <w:rFonts w:asciiTheme="minorHAnsi" w:hAnsiTheme="minorHAnsi" w:cs="Arial"/>
          <w:bCs/>
          <w:color w:val="000000"/>
          <w:sz w:val="22"/>
          <w:szCs w:val="22"/>
        </w:rPr>
        <w:t xml:space="preserve">               Trimble R12 Configuration Level - R12 Base and Rover Mode</w:t>
      </w:r>
      <w:r>
        <w:rPr>
          <w:rFonts w:asciiTheme="minorHAnsi" w:hAnsiTheme="minorHAnsi" w:cs="Arial"/>
          <w:bCs/>
          <w:color w:val="000000"/>
          <w:sz w:val="22"/>
          <w:szCs w:val="22"/>
        </w:rPr>
        <w:t xml:space="preserve"> </w:t>
      </w:r>
      <w:r w:rsidRPr="000601CD">
        <w:rPr>
          <w:rFonts w:asciiTheme="minorHAnsi" w:hAnsiTheme="minorHAnsi" w:cs="Arial"/>
          <w:bCs/>
          <w:color w:val="000000"/>
          <w:sz w:val="22"/>
          <w:szCs w:val="22"/>
        </w:rPr>
        <w:t>R12-CFG-001-40</w:t>
      </w:r>
    </w:p>
    <w:p w14:paraId="56FF479E" w14:textId="77777777" w:rsidR="000601CD" w:rsidRPr="000601CD" w:rsidRDefault="000601CD" w:rsidP="000601CD">
      <w:pPr>
        <w:pStyle w:val="ListParagraph"/>
        <w:autoSpaceDE w:val="0"/>
        <w:autoSpaceDN w:val="0"/>
        <w:jc w:val="both"/>
        <w:rPr>
          <w:rFonts w:asciiTheme="minorHAnsi" w:hAnsiTheme="minorHAnsi" w:cs="Arial"/>
          <w:bCs/>
          <w:color w:val="000000"/>
          <w:sz w:val="22"/>
          <w:szCs w:val="22"/>
        </w:rPr>
      </w:pPr>
    </w:p>
    <w:p w14:paraId="1A6B638C" w14:textId="77777777" w:rsidR="000601CD" w:rsidRPr="000601CD" w:rsidRDefault="000601CD" w:rsidP="000601CD">
      <w:pPr>
        <w:pStyle w:val="ListParagraph"/>
        <w:autoSpaceDE w:val="0"/>
        <w:autoSpaceDN w:val="0"/>
        <w:jc w:val="both"/>
        <w:rPr>
          <w:rFonts w:asciiTheme="minorHAnsi" w:hAnsiTheme="minorHAnsi" w:cs="Arial"/>
          <w:bCs/>
          <w:color w:val="000000"/>
          <w:sz w:val="22"/>
          <w:szCs w:val="22"/>
        </w:rPr>
      </w:pPr>
      <w:r w:rsidRPr="000601CD">
        <w:rPr>
          <w:rFonts w:asciiTheme="minorHAnsi" w:hAnsiTheme="minorHAnsi" w:cs="Arial"/>
          <w:bCs/>
          <w:color w:val="000000"/>
          <w:sz w:val="22"/>
          <w:szCs w:val="22"/>
        </w:rPr>
        <w:t>On Trimble R-12 Rover Package B,  this needs to be added.</w:t>
      </w:r>
    </w:p>
    <w:p w14:paraId="5DDBB483" w14:textId="42FC0CC7" w:rsidR="000601CD" w:rsidRPr="000601CD" w:rsidRDefault="000601CD" w:rsidP="000601CD">
      <w:pPr>
        <w:pStyle w:val="ListParagraph"/>
        <w:autoSpaceDE w:val="0"/>
        <w:autoSpaceDN w:val="0"/>
        <w:jc w:val="both"/>
        <w:rPr>
          <w:rFonts w:asciiTheme="minorHAnsi" w:hAnsiTheme="minorHAnsi" w:cs="Arial"/>
          <w:bCs/>
          <w:color w:val="000000"/>
          <w:sz w:val="22"/>
          <w:szCs w:val="22"/>
        </w:rPr>
      </w:pPr>
      <w:r>
        <w:rPr>
          <w:rFonts w:asciiTheme="minorHAnsi" w:hAnsiTheme="minorHAnsi" w:cs="Arial"/>
          <w:bCs/>
          <w:color w:val="000000"/>
          <w:sz w:val="22"/>
          <w:szCs w:val="22"/>
        </w:rPr>
        <w:tab/>
      </w:r>
      <w:r w:rsidRPr="000601CD">
        <w:rPr>
          <w:rFonts w:asciiTheme="minorHAnsi" w:hAnsiTheme="minorHAnsi" w:cs="Arial"/>
          <w:bCs/>
          <w:color w:val="000000"/>
          <w:sz w:val="22"/>
          <w:szCs w:val="22"/>
        </w:rPr>
        <w:t>Trimble R12 Configuration Level - R12 Base and Rover Mode</w:t>
      </w:r>
      <w:r>
        <w:rPr>
          <w:rFonts w:asciiTheme="minorHAnsi" w:hAnsiTheme="minorHAnsi" w:cs="Arial"/>
          <w:bCs/>
          <w:color w:val="000000"/>
          <w:sz w:val="22"/>
          <w:szCs w:val="22"/>
        </w:rPr>
        <w:t xml:space="preserve"> </w:t>
      </w:r>
      <w:r w:rsidRPr="000601CD">
        <w:rPr>
          <w:rFonts w:asciiTheme="minorHAnsi" w:hAnsiTheme="minorHAnsi" w:cs="Arial"/>
          <w:bCs/>
          <w:color w:val="000000"/>
          <w:sz w:val="22"/>
          <w:szCs w:val="22"/>
        </w:rPr>
        <w:t>R12-CFG-001-40</w:t>
      </w:r>
    </w:p>
    <w:p w14:paraId="50A8DDA1" w14:textId="77777777" w:rsidR="000601CD" w:rsidRPr="000601CD" w:rsidRDefault="000601CD" w:rsidP="000601CD">
      <w:pPr>
        <w:pStyle w:val="ListParagraph"/>
        <w:autoSpaceDE w:val="0"/>
        <w:autoSpaceDN w:val="0"/>
        <w:jc w:val="both"/>
        <w:rPr>
          <w:rFonts w:asciiTheme="minorHAnsi" w:hAnsiTheme="minorHAnsi" w:cs="Arial"/>
          <w:bCs/>
          <w:color w:val="000000"/>
          <w:sz w:val="22"/>
          <w:szCs w:val="22"/>
        </w:rPr>
      </w:pPr>
    </w:p>
    <w:p w14:paraId="1133C3AF" w14:textId="651AAECF" w:rsidR="008D3491" w:rsidRPr="00EC6765" w:rsidRDefault="000601CD" w:rsidP="00EC6765">
      <w:pPr>
        <w:autoSpaceDE w:val="0"/>
        <w:autoSpaceDN w:val="0"/>
        <w:ind w:left="720" w:firstLine="45"/>
        <w:jc w:val="both"/>
        <w:rPr>
          <w:rFonts w:asciiTheme="minorHAnsi" w:hAnsiTheme="minorHAnsi"/>
          <w:b/>
          <w:color w:val="365F91" w:themeColor="accent1" w:themeShade="BF"/>
          <w:sz w:val="22"/>
          <w:szCs w:val="22"/>
        </w:rPr>
      </w:pPr>
      <w:r w:rsidRPr="00EC6765">
        <w:rPr>
          <w:rFonts w:asciiTheme="minorHAnsi" w:hAnsiTheme="minorHAnsi" w:cs="Arial"/>
          <w:bCs/>
          <w:color w:val="000000"/>
          <w:sz w:val="22"/>
          <w:szCs w:val="22"/>
        </w:rPr>
        <w:t>Is IDOT wanting us to just bid on the districts that are in our territory?  That makes the most sense to me, but I would like clarification on this.</w:t>
      </w:r>
    </w:p>
    <w:p w14:paraId="70548C97" w14:textId="77777777" w:rsidR="000601CD" w:rsidRDefault="000601CD" w:rsidP="004B069A">
      <w:pPr>
        <w:pStyle w:val="ListParagraph"/>
        <w:autoSpaceDE w:val="0"/>
        <w:autoSpaceDN w:val="0"/>
        <w:jc w:val="both"/>
        <w:rPr>
          <w:rFonts w:asciiTheme="minorHAnsi" w:hAnsiTheme="minorHAnsi"/>
          <w:b/>
          <w:color w:val="365F91" w:themeColor="accent1" w:themeShade="BF"/>
          <w:sz w:val="22"/>
          <w:szCs w:val="22"/>
        </w:rPr>
      </w:pPr>
    </w:p>
    <w:p w14:paraId="47817416" w14:textId="31077852" w:rsidR="00F76ABE" w:rsidRDefault="00964F73" w:rsidP="004B069A">
      <w:pPr>
        <w:pStyle w:val="ListParagraph"/>
        <w:autoSpaceDE w:val="0"/>
        <w:autoSpaceDN w:val="0"/>
        <w:jc w:val="both"/>
        <w:rPr>
          <w:rFonts w:asciiTheme="minorHAnsi" w:hAnsiTheme="minorHAnsi"/>
          <w:bCs/>
          <w:color w:val="365F91" w:themeColor="accent1" w:themeShade="BF"/>
          <w:sz w:val="22"/>
          <w:szCs w:val="22"/>
        </w:rPr>
      </w:pPr>
      <w:r w:rsidRPr="00F76ABE">
        <w:rPr>
          <w:rFonts w:asciiTheme="minorHAnsi" w:hAnsiTheme="minorHAnsi"/>
          <w:b/>
          <w:color w:val="365F91" w:themeColor="accent1" w:themeShade="BF"/>
          <w:sz w:val="22"/>
          <w:szCs w:val="22"/>
        </w:rPr>
        <w:t xml:space="preserve">Response: </w:t>
      </w:r>
      <w:bookmarkStart w:id="3" w:name="_Hlk31615560"/>
      <w:r w:rsidR="00216CCD" w:rsidRPr="00F76ABE">
        <w:rPr>
          <w:rFonts w:asciiTheme="minorHAnsi" w:hAnsiTheme="minorHAnsi"/>
          <w:bCs/>
          <w:color w:val="365F91" w:themeColor="accent1" w:themeShade="BF"/>
          <w:sz w:val="22"/>
          <w:szCs w:val="22"/>
        </w:rPr>
        <w:t>ATTACHM</w:t>
      </w:r>
      <w:r w:rsidR="00DC4F43" w:rsidRPr="00F76ABE">
        <w:rPr>
          <w:rFonts w:asciiTheme="minorHAnsi" w:hAnsiTheme="minorHAnsi"/>
          <w:bCs/>
          <w:color w:val="365F91" w:themeColor="accent1" w:themeShade="BF"/>
          <w:sz w:val="22"/>
          <w:szCs w:val="22"/>
        </w:rPr>
        <w:t>E</w:t>
      </w:r>
      <w:r w:rsidR="00216CCD" w:rsidRPr="00F76ABE">
        <w:rPr>
          <w:rFonts w:asciiTheme="minorHAnsi" w:hAnsiTheme="minorHAnsi"/>
          <w:bCs/>
          <w:color w:val="365F91" w:themeColor="accent1" w:themeShade="BF"/>
          <w:sz w:val="22"/>
          <w:szCs w:val="22"/>
        </w:rPr>
        <w:t>NT A</w:t>
      </w:r>
      <w:r w:rsidR="00F76ABE">
        <w:rPr>
          <w:rFonts w:asciiTheme="minorHAnsi" w:hAnsiTheme="minorHAnsi"/>
          <w:bCs/>
          <w:color w:val="365F91" w:themeColor="accent1" w:themeShade="BF"/>
          <w:sz w:val="22"/>
          <w:szCs w:val="22"/>
        </w:rPr>
        <w:t xml:space="preserve"> </w:t>
      </w:r>
      <w:r w:rsidR="00216CCD" w:rsidRPr="00F76ABE">
        <w:rPr>
          <w:rFonts w:asciiTheme="minorHAnsi" w:hAnsiTheme="minorHAnsi"/>
          <w:bCs/>
          <w:color w:val="365F91" w:themeColor="accent1" w:themeShade="BF"/>
          <w:sz w:val="22"/>
          <w:szCs w:val="22"/>
        </w:rPr>
        <w:t xml:space="preserve"> </w:t>
      </w:r>
    </w:p>
    <w:p w14:paraId="4C659E80" w14:textId="617E5B4D" w:rsidR="00B41D8F" w:rsidRPr="00F76ABE" w:rsidRDefault="00216CCD" w:rsidP="004B069A">
      <w:pPr>
        <w:pStyle w:val="ListParagraph"/>
        <w:autoSpaceDE w:val="0"/>
        <w:autoSpaceDN w:val="0"/>
        <w:jc w:val="both"/>
        <w:rPr>
          <w:rFonts w:asciiTheme="minorHAnsi" w:hAnsiTheme="minorHAnsi"/>
          <w:bCs/>
          <w:color w:val="365F91" w:themeColor="accent1" w:themeShade="BF"/>
          <w:sz w:val="22"/>
          <w:szCs w:val="22"/>
        </w:rPr>
      </w:pPr>
      <w:r w:rsidRPr="00F76ABE">
        <w:rPr>
          <w:rFonts w:asciiTheme="minorHAnsi" w:hAnsiTheme="minorHAnsi"/>
          <w:bCs/>
          <w:color w:val="365F91" w:themeColor="accent1" w:themeShade="BF"/>
          <w:sz w:val="22"/>
          <w:szCs w:val="22"/>
        </w:rPr>
        <w:t>Equipment and Price</w:t>
      </w:r>
      <w:r w:rsidR="006D0F6C" w:rsidRPr="00F76ABE">
        <w:rPr>
          <w:rFonts w:asciiTheme="minorHAnsi" w:hAnsiTheme="minorHAnsi"/>
          <w:bCs/>
          <w:color w:val="365F91" w:themeColor="accent1" w:themeShade="BF"/>
          <w:sz w:val="22"/>
          <w:szCs w:val="22"/>
        </w:rPr>
        <w:t xml:space="preserve"> </w:t>
      </w:r>
      <w:r w:rsidR="006D0F6C" w:rsidRPr="00F76ABE">
        <w:rPr>
          <w:rFonts w:asciiTheme="minorHAnsi" w:hAnsiTheme="minorHAnsi"/>
          <w:bCs/>
          <w:color w:val="365F91" w:themeColor="accent1" w:themeShade="BF"/>
          <w:sz w:val="18"/>
          <w:szCs w:val="18"/>
        </w:rPr>
        <w:t>(rev.</w:t>
      </w:r>
      <w:r w:rsidR="00447257" w:rsidRPr="00F76ABE">
        <w:rPr>
          <w:rFonts w:asciiTheme="minorHAnsi" w:hAnsiTheme="minorHAnsi"/>
          <w:bCs/>
          <w:color w:val="365F91" w:themeColor="accent1" w:themeShade="BF"/>
          <w:sz w:val="18"/>
          <w:szCs w:val="18"/>
        </w:rPr>
        <w:t>2</w:t>
      </w:r>
      <w:r w:rsidR="006D0F6C" w:rsidRPr="00F76ABE">
        <w:rPr>
          <w:rFonts w:asciiTheme="minorHAnsi" w:hAnsiTheme="minorHAnsi"/>
          <w:bCs/>
          <w:color w:val="365F91" w:themeColor="accent1" w:themeShade="BF"/>
          <w:sz w:val="18"/>
          <w:szCs w:val="18"/>
        </w:rPr>
        <w:t>.</w:t>
      </w:r>
      <w:r w:rsidR="00447257" w:rsidRPr="00F76ABE">
        <w:rPr>
          <w:rFonts w:asciiTheme="minorHAnsi" w:hAnsiTheme="minorHAnsi"/>
          <w:bCs/>
          <w:color w:val="365F91" w:themeColor="accent1" w:themeShade="BF"/>
          <w:sz w:val="18"/>
          <w:szCs w:val="18"/>
        </w:rPr>
        <w:t>03</w:t>
      </w:r>
      <w:r w:rsidR="006D0F6C" w:rsidRPr="00F76ABE">
        <w:rPr>
          <w:rFonts w:asciiTheme="minorHAnsi" w:hAnsiTheme="minorHAnsi"/>
          <w:bCs/>
          <w:color w:val="365F91" w:themeColor="accent1" w:themeShade="BF"/>
          <w:sz w:val="18"/>
          <w:szCs w:val="18"/>
        </w:rPr>
        <w:t>.2020)</w:t>
      </w:r>
      <w:r w:rsidR="006D0F6C" w:rsidRPr="00F76ABE">
        <w:rPr>
          <w:rFonts w:asciiTheme="minorHAnsi" w:hAnsiTheme="minorHAnsi"/>
          <w:bCs/>
          <w:color w:val="365F91" w:themeColor="accent1" w:themeShade="BF"/>
          <w:sz w:val="22"/>
          <w:szCs w:val="22"/>
        </w:rPr>
        <w:t xml:space="preserve"> </w:t>
      </w:r>
      <w:r w:rsidRPr="00F76ABE">
        <w:rPr>
          <w:rFonts w:asciiTheme="minorHAnsi" w:hAnsiTheme="minorHAnsi"/>
          <w:bCs/>
          <w:color w:val="365F91" w:themeColor="accent1" w:themeShade="BF"/>
          <w:sz w:val="22"/>
          <w:szCs w:val="22"/>
        </w:rPr>
        <w:t xml:space="preserve">document </w:t>
      </w:r>
      <w:bookmarkEnd w:id="3"/>
      <w:r w:rsidRPr="00F76ABE">
        <w:rPr>
          <w:rFonts w:asciiTheme="minorHAnsi" w:hAnsiTheme="minorHAnsi"/>
          <w:bCs/>
          <w:color w:val="365F91" w:themeColor="accent1" w:themeShade="BF"/>
          <w:sz w:val="22"/>
          <w:szCs w:val="22"/>
        </w:rPr>
        <w:t xml:space="preserve">has been </w:t>
      </w:r>
      <w:r w:rsidR="006D0F6C" w:rsidRPr="00F76ABE">
        <w:rPr>
          <w:rFonts w:asciiTheme="minorHAnsi" w:hAnsiTheme="minorHAnsi"/>
          <w:bCs/>
          <w:color w:val="365F91" w:themeColor="accent1" w:themeShade="BF"/>
          <w:sz w:val="22"/>
          <w:szCs w:val="22"/>
        </w:rPr>
        <w:t xml:space="preserve">edited </w:t>
      </w:r>
      <w:r w:rsidRPr="00F76ABE">
        <w:rPr>
          <w:rFonts w:asciiTheme="minorHAnsi" w:hAnsiTheme="minorHAnsi"/>
          <w:bCs/>
          <w:color w:val="365F91" w:themeColor="accent1" w:themeShade="BF"/>
          <w:sz w:val="22"/>
          <w:szCs w:val="22"/>
        </w:rPr>
        <w:t xml:space="preserve">to reflect </w:t>
      </w:r>
      <w:r w:rsidR="006D0F6C" w:rsidRPr="00F76ABE">
        <w:rPr>
          <w:rFonts w:asciiTheme="minorHAnsi" w:hAnsiTheme="minorHAnsi"/>
          <w:bCs/>
          <w:color w:val="365F91" w:themeColor="accent1" w:themeShade="BF"/>
          <w:sz w:val="22"/>
          <w:szCs w:val="22"/>
        </w:rPr>
        <w:t xml:space="preserve">the changes below and is included in this </w:t>
      </w:r>
      <w:r w:rsidRPr="00F76ABE">
        <w:rPr>
          <w:rFonts w:asciiTheme="minorHAnsi" w:hAnsiTheme="minorHAnsi"/>
          <w:bCs/>
          <w:color w:val="365F91" w:themeColor="accent1" w:themeShade="BF"/>
          <w:sz w:val="22"/>
          <w:szCs w:val="22"/>
        </w:rPr>
        <w:t>Addendum #</w:t>
      </w:r>
      <w:r w:rsidR="00F76ABE" w:rsidRPr="00F76ABE">
        <w:rPr>
          <w:rFonts w:asciiTheme="minorHAnsi" w:hAnsiTheme="minorHAnsi"/>
          <w:bCs/>
          <w:color w:val="365F91" w:themeColor="accent1" w:themeShade="BF"/>
          <w:sz w:val="22"/>
          <w:szCs w:val="22"/>
        </w:rPr>
        <w:t>2</w:t>
      </w:r>
      <w:r w:rsidR="00550E55" w:rsidRPr="00F76ABE">
        <w:rPr>
          <w:rFonts w:asciiTheme="minorHAnsi" w:hAnsiTheme="minorHAnsi"/>
          <w:bCs/>
          <w:color w:val="365F91" w:themeColor="accent1" w:themeShade="BF"/>
          <w:sz w:val="22"/>
          <w:szCs w:val="22"/>
        </w:rPr>
        <w:t xml:space="preserve">.  This revised </w:t>
      </w:r>
      <w:r w:rsidR="006D0F6C" w:rsidRPr="00F76ABE">
        <w:rPr>
          <w:rFonts w:asciiTheme="minorHAnsi" w:hAnsiTheme="minorHAnsi"/>
          <w:bCs/>
          <w:color w:val="365F91" w:themeColor="accent1" w:themeShade="BF"/>
          <w:sz w:val="22"/>
          <w:szCs w:val="22"/>
        </w:rPr>
        <w:t>ATTACHM</w:t>
      </w:r>
      <w:r w:rsidR="00DC4F43" w:rsidRPr="00F76ABE">
        <w:rPr>
          <w:rFonts w:asciiTheme="minorHAnsi" w:hAnsiTheme="minorHAnsi"/>
          <w:bCs/>
          <w:color w:val="365F91" w:themeColor="accent1" w:themeShade="BF"/>
          <w:sz w:val="22"/>
          <w:szCs w:val="22"/>
        </w:rPr>
        <w:t>E</w:t>
      </w:r>
      <w:r w:rsidR="006D0F6C" w:rsidRPr="00F76ABE">
        <w:rPr>
          <w:rFonts w:asciiTheme="minorHAnsi" w:hAnsiTheme="minorHAnsi"/>
          <w:bCs/>
          <w:color w:val="365F91" w:themeColor="accent1" w:themeShade="BF"/>
          <w:sz w:val="22"/>
          <w:szCs w:val="22"/>
        </w:rPr>
        <w:t xml:space="preserve">NT A Equipment and Price </w:t>
      </w:r>
      <w:r w:rsidR="006D0F6C" w:rsidRPr="00F76ABE">
        <w:rPr>
          <w:rFonts w:asciiTheme="minorHAnsi" w:hAnsiTheme="minorHAnsi"/>
          <w:bCs/>
          <w:color w:val="365F91" w:themeColor="accent1" w:themeShade="BF"/>
          <w:sz w:val="18"/>
          <w:szCs w:val="18"/>
        </w:rPr>
        <w:t>(rev.</w:t>
      </w:r>
      <w:r w:rsidR="00F76ABE" w:rsidRPr="00F76ABE">
        <w:rPr>
          <w:rFonts w:asciiTheme="minorHAnsi" w:hAnsiTheme="minorHAnsi"/>
          <w:bCs/>
          <w:color w:val="365F91" w:themeColor="accent1" w:themeShade="BF"/>
          <w:sz w:val="18"/>
          <w:szCs w:val="18"/>
        </w:rPr>
        <w:t>2</w:t>
      </w:r>
      <w:r w:rsidR="006D0F6C" w:rsidRPr="00F76ABE">
        <w:rPr>
          <w:rFonts w:asciiTheme="minorHAnsi" w:hAnsiTheme="minorHAnsi"/>
          <w:bCs/>
          <w:color w:val="365F91" w:themeColor="accent1" w:themeShade="BF"/>
          <w:sz w:val="18"/>
          <w:szCs w:val="18"/>
        </w:rPr>
        <w:t>.</w:t>
      </w:r>
      <w:r w:rsidR="00F76ABE" w:rsidRPr="00F76ABE">
        <w:rPr>
          <w:rFonts w:asciiTheme="minorHAnsi" w:hAnsiTheme="minorHAnsi"/>
          <w:bCs/>
          <w:color w:val="365F91" w:themeColor="accent1" w:themeShade="BF"/>
          <w:sz w:val="18"/>
          <w:szCs w:val="18"/>
        </w:rPr>
        <w:t>03</w:t>
      </w:r>
      <w:r w:rsidR="006D0F6C" w:rsidRPr="00F76ABE">
        <w:rPr>
          <w:rFonts w:asciiTheme="minorHAnsi" w:hAnsiTheme="minorHAnsi"/>
          <w:bCs/>
          <w:color w:val="365F91" w:themeColor="accent1" w:themeShade="BF"/>
          <w:sz w:val="18"/>
          <w:szCs w:val="18"/>
        </w:rPr>
        <w:t>.2020)</w:t>
      </w:r>
      <w:r w:rsidR="006D0F6C" w:rsidRPr="00F76ABE">
        <w:rPr>
          <w:rFonts w:asciiTheme="minorHAnsi" w:hAnsiTheme="minorHAnsi"/>
          <w:bCs/>
          <w:color w:val="365F91" w:themeColor="accent1" w:themeShade="BF"/>
          <w:sz w:val="22"/>
          <w:szCs w:val="22"/>
        </w:rPr>
        <w:t xml:space="preserve"> document </w:t>
      </w:r>
      <w:r w:rsidR="00550E55" w:rsidRPr="00F76ABE">
        <w:rPr>
          <w:rFonts w:asciiTheme="minorHAnsi" w:hAnsiTheme="minorHAnsi"/>
          <w:bCs/>
          <w:color w:val="365F91" w:themeColor="accent1" w:themeShade="BF"/>
          <w:sz w:val="22"/>
          <w:szCs w:val="22"/>
        </w:rPr>
        <w:t>supersede</w:t>
      </w:r>
      <w:r w:rsidR="006D0F6C" w:rsidRPr="00F76ABE">
        <w:rPr>
          <w:rFonts w:asciiTheme="minorHAnsi" w:hAnsiTheme="minorHAnsi"/>
          <w:bCs/>
          <w:color w:val="365F91" w:themeColor="accent1" w:themeShade="BF"/>
          <w:sz w:val="22"/>
          <w:szCs w:val="22"/>
        </w:rPr>
        <w:t>s</w:t>
      </w:r>
      <w:r w:rsidR="00550E55" w:rsidRPr="00F76ABE">
        <w:rPr>
          <w:rFonts w:asciiTheme="minorHAnsi" w:hAnsiTheme="minorHAnsi"/>
          <w:bCs/>
          <w:color w:val="365F91" w:themeColor="accent1" w:themeShade="BF"/>
          <w:sz w:val="22"/>
          <w:szCs w:val="22"/>
        </w:rPr>
        <w:t xml:space="preserve"> the previous document and is to be submitted with the Vendor’s Bid</w:t>
      </w:r>
      <w:r w:rsidRPr="00F76ABE">
        <w:rPr>
          <w:rFonts w:asciiTheme="minorHAnsi" w:hAnsiTheme="minorHAnsi"/>
          <w:bCs/>
          <w:color w:val="365F91" w:themeColor="accent1" w:themeShade="BF"/>
          <w:sz w:val="22"/>
          <w:szCs w:val="22"/>
        </w:rPr>
        <w:t>:</w:t>
      </w:r>
    </w:p>
    <w:p w14:paraId="4B6901AC" w14:textId="77777777" w:rsidR="00216CCD" w:rsidRDefault="00216CCD" w:rsidP="004B069A">
      <w:pPr>
        <w:pStyle w:val="ListParagraph"/>
        <w:autoSpaceDE w:val="0"/>
        <w:autoSpaceDN w:val="0"/>
        <w:jc w:val="both"/>
        <w:rPr>
          <w:rFonts w:asciiTheme="minorHAnsi" w:hAnsiTheme="minorHAnsi"/>
          <w:b/>
          <w:color w:val="365F91" w:themeColor="accent1" w:themeShade="BF"/>
          <w:sz w:val="22"/>
          <w:szCs w:val="22"/>
        </w:rPr>
      </w:pPr>
    </w:p>
    <w:p w14:paraId="576E0C4E" w14:textId="5EFE8302" w:rsidR="000601CD" w:rsidRPr="00F76ABE" w:rsidRDefault="000601CD" w:rsidP="000601CD">
      <w:pPr>
        <w:pStyle w:val="ListParagraph"/>
        <w:autoSpaceDE w:val="0"/>
        <w:autoSpaceDN w:val="0"/>
        <w:jc w:val="both"/>
        <w:rPr>
          <w:rFonts w:asciiTheme="minorHAnsi" w:hAnsiTheme="minorHAnsi" w:cs="Arial"/>
          <w:bCs/>
          <w:color w:val="244061" w:themeColor="accent1" w:themeShade="80"/>
          <w:sz w:val="22"/>
          <w:szCs w:val="22"/>
        </w:rPr>
      </w:pPr>
      <w:r>
        <w:rPr>
          <w:rFonts w:asciiTheme="minorHAnsi" w:hAnsiTheme="minorHAnsi" w:cs="Arial"/>
          <w:bCs/>
          <w:color w:val="000000"/>
          <w:sz w:val="22"/>
          <w:szCs w:val="22"/>
        </w:rPr>
        <w:tab/>
      </w:r>
      <w:r w:rsidRPr="007224A9">
        <w:rPr>
          <w:rFonts w:asciiTheme="minorHAnsi" w:hAnsiTheme="minorHAnsi" w:cs="Arial"/>
          <w:b/>
          <w:color w:val="244061" w:themeColor="accent1" w:themeShade="80"/>
          <w:sz w:val="22"/>
          <w:szCs w:val="22"/>
        </w:rPr>
        <w:t>Trimble R-12 Rover Package A</w:t>
      </w:r>
      <w:r w:rsidRPr="00F76ABE">
        <w:rPr>
          <w:rFonts w:asciiTheme="minorHAnsi" w:hAnsiTheme="minorHAnsi" w:cs="Arial"/>
          <w:bCs/>
          <w:color w:val="244061" w:themeColor="accent1" w:themeShade="80"/>
          <w:sz w:val="22"/>
          <w:szCs w:val="22"/>
        </w:rPr>
        <w:t xml:space="preserve">, this </w:t>
      </w:r>
      <w:r w:rsidR="00F76ABE" w:rsidRPr="00F76ABE">
        <w:rPr>
          <w:rFonts w:asciiTheme="minorHAnsi" w:hAnsiTheme="minorHAnsi" w:cs="Arial"/>
          <w:bCs/>
          <w:color w:val="244061" w:themeColor="accent1" w:themeShade="80"/>
          <w:sz w:val="22"/>
          <w:szCs w:val="22"/>
        </w:rPr>
        <w:t xml:space="preserve">new line is </w:t>
      </w:r>
      <w:r w:rsidRPr="00F76ABE">
        <w:rPr>
          <w:rFonts w:asciiTheme="minorHAnsi" w:hAnsiTheme="minorHAnsi" w:cs="Arial"/>
          <w:bCs/>
          <w:color w:val="244061" w:themeColor="accent1" w:themeShade="80"/>
          <w:sz w:val="22"/>
          <w:szCs w:val="22"/>
        </w:rPr>
        <w:t>added.</w:t>
      </w:r>
    </w:p>
    <w:p w14:paraId="70EDD04F" w14:textId="11F3554C" w:rsidR="000601CD" w:rsidRPr="00F76ABE" w:rsidRDefault="000601CD" w:rsidP="000601CD">
      <w:pPr>
        <w:pStyle w:val="ListParagraph"/>
        <w:autoSpaceDE w:val="0"/>
        <w:autoSpaceDN w:val="0"/>
        <w:jc w:val="both"/>
        <w:rPr>
          <w:rFonts w:asciiTheme="minorHAnsi" w:hAnsiTheme="minorHAnsi" w:cs="Arial"/>
          <w:bCs/>
          <w:color w:val="244061" w:themeColor="accent1" w:themeShade="80"/>
          <w:sz w:val="22"/>
          <w:szCs w:val="22"/>
        </w:rPr>
      </w:pPr>
      <w:r w:rsidRPr="00F76ABE">
        <w:rPr>
          <w:rFonts w:asciiTheme="minorHAnsi" w:hAnsiTheme="minorHAnsi" w:cs="Arial"/>
          <w:bCs/>
          <w:color w:val="244061" w:themeColor="accent1" w:themeShade="80"/>
          <w:sz w:val="22"/>
          <w:szCs w:val="22"/>
        </w:rPr>
        <w:t xml:space="preserve">               </w:t>
      </w:r>
      <w:r w:rsidR="00F76ABE" w:rsidRPr="00F76ABE">
        <w:rPr>
          <w:rFonts w:asciiTheme="minorHAnsi" w:hAnsiTheme="minorHAnsi" w:cs="Arial"/>
          <w:bCs/>
          <w:color w:val="244061" w:themeColor="accent1" w:themeShade="80"/>
          <w:sz w:val="22"/>
          <w:szCs w:val="22"/>
        </w:rPr>
        <w:t>Trimble R12 Configuration Level - R12 Base and Rover Mode  R12-CFG-001-40</w:t>
      </w:r>
    </w:p>
    <w:p w14:paraId="75B63EED" w14:textId="77777777" w:rsidR="00F76ABE" w:rsidRPr="00F76ABE" w:rsidRDefault="00F76ABE" w:rsidP="000601CD">
      <w:pPr>
        <w:pStyle w:val="ListParagraph"/>
        <w:autoSpaceDE w:val="0"/>
        <w:autoSpaceDN w:val="0"/>
        <w:jc w:val="both"/>
        <w:rPr>
          <w:rFonts w:asciiTheme="minorHAnsi" w:hAnsiTheme="minorHAnsi" w:cs="Arial"/>
          <w:bCs/>
          <w:color w:val="244061" w:themeColor="accent1" w:themeShade="80"/>
          <w:sz w:val="22"/>
          <w:szCs w:val="22"/>
        </w:rPr>
      </w:pPr>
      <w:r w:rsidRPr="00F76ABE">
        <w:rPr>
          <w:rFonts w:asciiTheme="minorHAnsi" w:hAnsiTheme="minorHAnsi" w:cs="Arial"/>
          <w:bCs/>
          <w:color w:val="244061" w:themeColor="accent1" w:themeShade="80"/>
          <w:sz w:val="22"/>
          <w:szCs w:val="22"/>
        </w:rPr>
        <w:tab/>
      </w:r>
    </w:p>
    <w:p w14:paraId="6E5D579D" w14:textId="0959BFBE" w:rsidR="000601CD" w:rsidRPr="00F76ABE" w:rsidRDefault="00F76ABE" w:rsidP="000601CD">
      <w:pPr>
        <w:pStyle w:val="ListParagraph"/>
        <w:autoSpaceDE w:val="0"/>
        <w:autoSpaceDN w:val="0"/>
        <w:jc w:val="both"/>
        <w:rPr>
          <w:rFonts w:asciiTheme="minorHAnsi" w:hAnsiTheme="minorHAnsi" w:cs="Arial"/>
          <w:bCs/>
          <w:color w:val="244061" w:themeColor="accent1" w:themeShade="80"/>
          <w:sz w:val="22"/>
          <w:szCs w:val="22"/>
        </w:rPr>
      </w:pPr>
      <w:r w:rsidRPr="00F76ABE">
        <w:rPr>
          <w:rFonts w:asciiTheme="minorHAnsi" w:hAnsiTheme="minorHAnsi" w:cs="Arial"/>
          <w:bCs/>
          <w:color w:val="244061" w:themeColor="accent1" w:themeShade="80"/>
          <w:sz w:val="22"/>
          <w:szCs w:val="22"/>
        </w:rPr>
        <w:tab/>
      </w:r>
      <w:r w:rsidR="000601CD" w:rsidRPr="007224A9">
        <w:rPr>
          <w:rFonts w:asciiTheme="minorHAnsi" w:hAnsiTheme="minorHAnsi" w:cs="Arial"/>
          <w:b/>
          <w:color w:val="244061" w:themeColor="accent1" w:themeShade="80"/>
          <w:sz w:val="22"/>
          <w:szCs w:val="22"/>
        </w:rPr>
        <w:t>Trimble R-12 Rover Package B</w:t>
      </w:r>
      <w:r w:rsidR="000601CD" w:rsidRPr="00F76ABE">
        <w:rPr>
          <w:rFonts w:asciiTheme="minorHAnsi" w:hAnsiTheme="minorHAnsi" w:cs="Arial"/>
          <w:bCs/>
          <w:color w:val="244061" w:themeColor="accent1" w:themeShade="80"/>
          <w:sz w:val="22"/>
          <w:szCs w:val="22"/>
        </w:rPr>
        <w:t>,  this ne</w:t>
      </w:r>
      <w:r w:rsidRPr="00F76ABE">
        <w:rPr>
          <w:rFonts w:asciiTheme="minorHAnsi" w:hAnsiTheme="minorHAnsi" w:cs="Arial"/>
          <w:bCs/>
          <w:color w:val="244061" w:themeColor="accent1" w:themeShade="80"/>
          <w:sz w:val="22"/>
          <w:szCs w:val="22"/>
        </w:rPr>
        <w:t xml:space="preserve">w line is </w:t>
      </w:r>
      <w:r w:rsidR="000601CD" w:rsidRPr="00F76ABE">
        <w:rPr>
          <w:rFonts w:asciiTheme="minorHAnsi" w:hAnsiTheme="minorHAnsi" w:cs="Arial"/>
          <w:bCs/>
          <w:color w:val="244061" w:themeColor="accent1" w:themeShade="80"/>
          <w:sz w:val="22"/>
          <w:szCs w:val="22"/>
        </w:rPr>
        <w:t>added.</w:t>
      </w:r>
    </w:p>
    <w:p w14:paraId="0DF7180D" w14:textId="3AC44B07" w:rsidR="000601CD" w:rsidRDefault="000601CD" w:rsidP="000601CD">
      <w:pPr>
        <w:pStyle w:val="ListParagraph"/>
        <w:autoSpaceDE w:val="0"/>
        <w:autoSpaceDN w:val="0"/>
        <w:jc w:val="both"/>
        <w:rPr>
          <w:rFonts w:asciiTheme="minorHAnsi" w:hAnsiTheme="minorHAnsi" w:cs="Arial"/>
          <w:bCs/>
          <w:color w:val="244061" w:themeColor="accent1" w:themeShade="80"/>
          <w:sz w:val="22"/>
          <w:szCs w:val="22"/>
        </w:rPr>
      </w:pPr>
      <w:r w:rsidRPr="00F76ABE">
        <w:rPr>
          <w:rFonts w:asciiTheme="minorHAnsi" w:hAnsiTheme="minorHAnsi" w:cs="Arial"/>
          <w:bCs/>
          <w:color w:val="244061" w:themeColor="accent1" w:themeShade="80"/>
          <w:sz w:val="22"/>
          <w:szCs w:val="22"/>
        </w:rPr>
        <w:tab/>
      </w:r>
      <w:r w:rsidR="00F76ABE" w:rsidRPr="00F76ABE">
        <w:rPr>
          <w:rFonts w:asciiTheme="minorHAnsi" w:hAnsiTheme="minorHAnsi" w:cs="Arial"/>
          <w:bCs/>
          <w:color w:val="244061" w:themeColor="accent1" w:themeShade="80"/>
          <w:sz w:val="22"/>
          <w:szCs w:val="22"/>
        </w:rPr>
        <w:t>Trimble R12 Configuration Level - R12 Base and Rover Mode  R12-CFG-001-40</w:t>
      </w:r>
    </w:p>
    <w:p w14:paraId="177F1F8A" w14:textId="7F6AB9EC" w:rsidR="00F76ABE" w:rsidRDefault="00F76ABE" w:rsidP="000601CD">
      <w:pPr>
        <w:pStyle w:val="ListParagraph"/>
        <w:autoSpaceDE w:val="0"/>
        <w:autoSpaceDN w:val="0"/>
        <w:jc w:val="both"/>
        <w:rPr>
          <w:rFonts w:asciiTheme="minorHAnsi" w:hAnsiTheme="minorHAnsi" w:cs="Arial"/>
          <w:bCs/>
          <w:color w:val="244061" w:themeColor="accent1" w:themeShade="80"/>
          <w:sz w:val="22"/>
          <w:szCs w:val="22"/>
        </w:rPr>
      </w:pPr>
    </w:p>
    <w:p w14:paraId="4512BED8" w14:textId="2136D1B9" w:rsidR="00897DAE" w:rsidRPr="005D091C" w:rsidRDefault="00F76ABE" w:rsidP="005D091C">
      <w:pPr>
        <w:pStyle w:val="ListParagraph"/>
        <w:autoSpaceDE w:val="0"/>
        <w:autoSpaceDN w:val="0"/>
        <w:rPr>
          <w:rFonts w:asciiTheme="minorHAnsi" w:hAnsiTheme="minorHAnsi" w:cs="Arial"/>
          <w:bCs/>
          <w:color w:val="244061" w:themeColor="accent1" w:themeShade="80"/>
          <w:sz w:val="22"/>
          <w:szCs w:val="22"/>
        </w:rPr>
      </w:pPr>
      <w:r w:rsidRPr="005D091C">
        <w:rPr>
          <w:rFonts w:asciiTheme="minorHAnsi" w:hAnsiTheme="minorHAnsi"/>
          <w:color w:val="244061" w:themeColor="accent1" w:themeShade="80"/>
          <w:sz w:val="22"/>
          <w:szCs w:val="22"/>
        </w:rPr>
        <w:t xml:space="preserve">The Agency is seeking to purchase new Trimble brand GPS and other equipment within both the construction and surveys areas from </w:t>
      </w:r>
      <w:r w:rsidRPr="005D091C">
        <w:rPr>
          <w:rFonts w:asciiTheme="minorHAnsi" w:hAnsiTheme="minorHAnsi"/>
          <w:color w:val="244061" w:themeColor="accent1" w:themeShade="80"/>
          <w:sz w:val="22"/>
          <w:szCs w:val="22"/>
          <w:u w:val="single"/>
        </w:rPr>
        <w:t>one</w:t>
      </w:r>
      <w:r w:rsidRPr="005D091C">
        <w:rPr>
          <w:rFonts w:asciiTheme="minorHAnsi" w:hAnsiTheme="minorHAnsi"/>
          <w:color w:val="244061" w:themeColor="accent1" w:themeShade="80"/>
          <w:sz w:val="22"/>
          <w:szCs w:val="22"/>
        </w:rPr>
        <w:t xml:space="preserve"> </w:t>
      </w:r>
      <w:r w:rsidR="007224A9" w:rsidRPr="005D091C">
        <w:rPr>
          <w:rFonts w:asciiTheme="minorHAnsi" w:hAnsiTheme="minorHAnsi"/>
          <w:color w:val="244061" w:themeColor="accent1" w:themeShade="80"/>
          <w:sz w:val="22"/>
          <w:szCs w:val="22"/>
        </w:rPr>
        <w:t xml:space="preserve">Trimble </w:t>
      </w:r>
      <w:r w:rsidRPr="005D091C">
        <w:rPr>
          <w:rFonts w:asciiTheme="minorHAnsi" w:hAnsiTheme="minorHAnsi"/>
          <w:color w:val="244061" w:themeColor="accent1" w:themeShade="80"/>
          <w:sz w:val="22"/>
          <w:szCs w:val="22"/>
        </w:rPr>
        <w:t>brand name</w:t>
      </w:r>
      <w:r w:rsidR="005D091C">
        <w:rPr>
          <w:rFonts w:asciiTheme="minorHAnsi" w:hAnsiTheme="minorHAnsi"/>
          <w:color w:val="244061" w:themeColor="accent1" w:themeShade="80"/>
          <w:sz w:val="22"/>
          <w:szCs w:val="22"/>
        </w:rPr>
        <w:t xml:space="preserve"> </w:t>
      </w:r>
      <w:r w:rsidR="00897DAE" w:rsidRPr="005D091C">
        <w:rPr>
          <w:rFonts w:asciiTheme="minorHAnsi" w:hAnsiTheme="minorHAnsi"/>
          <w:color w:val="244061" w:themeColor="accent1" w:themeShade="80"/>
          <w:sz w:val="22"/>
          <w:szCs w:val="22"/>
        </w:rPr>
        <w:t xml:space="preserve">statewide </w:t>
      </w:r>
      <w:r w:rsidRPr="005D091C">
        <w:rPr>
          <w:rFonts w:asciiTheme="minorHAnsi" w:hAnsiTheme="minorHAnsi"/>
          <w:color w:val="244061" w:themeColor="accent1" w:themeShade="80"/>
          <w:sz w:val="22"/>
          <w:szCs w:val="22"/>
        </w:rPr>
        <w:t>vendor</w:t>
      </w:r>
      <w:r w:rsidR="005D091C">
        <w:rPr>
          <w:rFonts w:asciiTheme="minorHAnsi" w:hAnsiTheme="minorHAnsi"/>
          <w:color w:val="244061" w:themeColor="accent1" w:themeShade="80"/>
          <w:sz w:val="22"/>
          <w:szCs w:val="22"/>
        </w:rPr>
        <w:t xml:space="preserve">.  This vendor would have </w:t>
      </w:r>
      <w:r w:rsidR="00897DAE" w:rsidRPr="005D091C">
        <w:rPr>
          <w:rFonts w:asciiTheme="minorHAnsi" w:hAnsiTheme="minorHAnsi"/>
          <w:color w:val="244061" w:themeColor="accent1" w:themeShade="80"/>
          <w:sz w:val="22"/>
          <w:szCs w:val="22"/>
        </w:rPr>
        <w:t>the option to subcontract.</w:t>
      </w:r>
      <w:r w:rsidR="005D091C" w:rsidRPr="005D091C">
        <w:rPr>
          <w:rFonts w:asciiTheme="minorHAnsi" w:hAnsiTheme="minorHAnsi"/>
          <w:color w:val="244061" w:themeColor="accent1" w:themeShade="80"/>
          <w:sz w:val="22"/>
          <w:szCs w:val="22"/>
        </w:rPr>
        <w:t xml:space="preserve">  </w:t>
      </w:r>
      <w:r w:rsidR="005D091C" w:rsidRPr="005D091C">
        <w:rPr>
          <w:rFonts w:asciiTheme="minorHAnsi" w:hAnsiTheme="minorHAnsi"/>
          <w:bCs/>
          <w:color w:val="244061" w:themeColor="accent1" w:themeShade="80"/>
          <w:sz w:val="22"/>
          <w:szCs w:val="22"/>
        </w:rPr>
        <w:t>Please note, per the IFB Contract,</w:t>
      </w:r>
      <w:r w:rsidR="005D091C">
        <w:rPr>
          <w:rFonts w:asciiTheme="minorHAnsi" w:hAnsiTheme="minorHAnsi"/>
          <w:bCs/>
          <w:color w:val="244061" w:themeColor="accent1" w:themeShade="80"/>
          <w:sz w:val="22"/>
          <w:szCs w:val="22"/>
        </w:rPr>
        <w:t xml:space="preserve"> </w:t>
      </w:r>
      <w:r w:rsidR="005D091C" w:rsidRPr="005D091C">
        <w:rPr>
          <w:rFonts w:asciiTheme="minorHAnsi" w:hAnsiTheme="minorHAnsi"/>
          <w:bCs/>
          <w:color w:val="244061" w:themeColor="accent1" w:themeShade="80"/>
          <w:sz w:val="22"/>
          <w:szCs w:val="22"/>
        </w:rPr>
        <w:t>1.</w:t>
      </w:r>
      <w:r w:rsidR="005D091C">
        <w:rPr>
          <w:rFonts w:asciiTheme="minorHAnsi" w:hAnsiTheme="minorHAnsi"/>
          <w:bCs/>
          <w:color w:val="244061" w:themeColor="accent1" w:themeShade="80"/>
          <w:sz w:val="22"/>
          <w:szCs w:val="22"/>
        </w:rPr>
        <w:t xml:space="preserve"> </w:t>
      </w:r>
      <w:r w:rsidR="005D091C" w:rsidRPr="005D091C">
        <w:rPr>
          <w:rFonts w:asciiTheme="minorHAnsi" w:hAnsiTheme="minorHAnsi"/>
          <w:bCs/>
          <w:color w:val="244061" w:themeColor="accent1" w:themeShade="80"/>
          <w:sz w:val="22"/>
          <w:szCs w:val="22"/>
        </w:rPr>
        <w:t>DESCRIPTION OF SUPPLIES AND SERVICES</w:t>
      </w:r>
      <w:r w:rsidR="005D091C">
        <w:rPr>
          <w:rFonts w:asciiTheme="minorHAnsi" w:hAnsiTheme="minorHAnsi"/>
          <w:bCs/>
          <w:color w:val="244061" w:themeColor="accent1" w:themeShade="80"/>
          <w:sz w:val="22"/>
          <w:szCs w:val="22"/>
        </w:rPr>
        <w:t xml:space="preserve">, specifically 1.6. </w:t>
      </w:r>
      <w:r w:rsidR="005D091C" w:rsidRPr="005D091C">
        <w:rPr>
          <w:rFonts w:asciiTheme="minorHAnsi" w:hAnsiTheme="minorHAnsi"/>
          <w:bCs/>
          <w:color w:val="244061" w:themeColor="accent1" w:themeShade="80"/>
          <w:sz w:val="22"/>
          <w:szCs w:val="22"/>
        </w:rPr>
        <w:t>SUBCONTRACTING</w:t>
      </w:r>
      <w:r w:rsidR="005D091C">
        <w:rPr>
          <w:rFonts w:asciiTheme="minorHAnsi" w:hAnsiTheme="minorHAnsi"/>
          <w:bCs/>
          <w:color w:val="244061" w:themeColor="accent1" w:themeShade="80"/>
          <w:sz w:val="22"/>
          <w:szCs w:val="22"/>
        </w:rPr>
        <w:t>…</w:t>
      </w:r>
      <w:r w:rsidR="005D091C" w:rsidRPr="00CC7AAC">
        <w:rPr>
          <w:rFonts w:asciiTheme="minorHAnsi" w:hAnsiTheme="minorHAnsi"/>
          <w:bCs/>
          <w:i/>
          <w:iCs/>
          <w:color w:val="244061" w:themeColor="accent1" w:themeShade="80"/>
          <w:sz w:val="22"/>
          <w:szCs w:val="22"/>
        </w:rPr>
        <w:t>Subcontractors are allowed</w:t>
      </w:r>
      <w:r w:rsidR="005D091C" w:rsidRPr="005D091C">
        <w:rPr>
          <w:rFonts w:asciiTheme="minorHAnsi" w:hAnsiTheme="minorHAnsi"/>
          <w:bCs/>
          <w:color w:val="244061" w:themeColor="accent1" w:themeShade="80"/>
          <w:sz w:val="22"/>
          <w:szCs w:val="22"/>
        </w:rPr>
        <w:t>.</w:t>
      </w:r>
    </w:p>
    <w:p w14:paraId="05120501" w14:textId="78CB07C2" w:rsidR="00F76ABE" w:rsidRPr="005D091C" w:rsidRDefault="00F76ABE" w:rsidP="000601CD">
      <w:pPr>
        <w:pStyle w:val="ListParagraph"/>
        <w:autoSpaceDE w:val="0"/>
        <w:autoSpaceDN w:val="0"/>
        <w:jc w:val="both"/>
        <w:rPr>
          <w:rFonts w:asciiTheme="minorHAnsi" w:hAnsiTheme="minorHAnsi" w:cs="Arial"/>
          <w:bCs/>
          <w:color w:val="244061" w:themeColor="accent1" w:themeShade="80"/>
          <w:sz w:val="22"/>
          <w:szCs w:val="22"/>
        </w:rPr>
      </w:pPr>
      <w:r w:rsidRPr="005D091C">
        <w:rPr>
          <w:rFonts w:asciiTheme="minorHAnsi" w:hAnsiTheme="minorHAnsi" w:cs="Arial"/>
          <w:bCs/>
          <w:color w:val="244061" w:themeColor="accent1" w:themeShade="80"/>
          <w:sz w:val="22"/>
          <w:szCs w:val="22"/>
        </w:rPr>
        <w:tab/>
      </w:r>
    </w:p>
    <w:bookmarkEnd w:id="0"/>
    <w:bookmarkEnd w:id="1"/>
    <w:sectPr w:rsidR="00F76ABE" w:rsidRPr="005D091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1D48" w14:textId="77777777" w:rsidR="00447257" w:rsidRDefault="00447257" w:rsidP="007479F7">
      <w:r>
        <w:separator/>
      </w:r>
    </w:p>
  </w:endnote>
  <w:endnote w:type="continuationSeparator" w:id="0">
    <w:p w14:paraId="3A4AF5C5" w14:textId="77777777" w:rsidR="00447257" w:rsidRDefault="00447257" w:rsidP="0074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F28F" w14:textId="119BFAD3" w:rsidR="00447257" w:rsidRPr="00DD5367" w:rsidRDefault="005417CA" w:rsidP="00964F73">
    <w:pPr>
      <w:pStyle w:val="Footer"/>
      <w:tabs>
        <w:tab w:val="clear" w:pos="4680"/>
        <w:tab w:val="clear" w:pos="9360"/>
        <w:tab w:val="right" w:pos="8640"/>
      </w:tabs>
      <w:rPr>
        <w:rFonts w:asciiTheme="minorHAnsi" w:hAnsiTheme="minorHAnsi"/>
      </w:rPr>
    </w:pPr>
    <w:sdt>
      <w:sdtPr>
        <w:rPr>
          <w:rFonts w:asciiTheme="minorHAnsi" w:hAnsiTheme="minorHAnsi"/>
        </w:rPr>
        <w:id w:val="-505290761"/>
        <w:docPartObj>
          <w:docPartGallery w:val="Page Numbers (Bottom of Page)"/>
          <w:docPartUnique/>
        </w:docPartObj>
      </w:sdtPr>
      <w:sdtEndPr/>
      <w:sdtContent>
        <w:sdt>
          <w:sdtPr>
            <w:rPr>
              <w:rFonts w:asciiTheme="minorHAnsi" w:hAnsiTheme="minorHAnsi"/>
            </w:rPr>
            <w:id w:val="-2081822883"/>
            <w:docPartObj>
              <w:docPartGallery w:val="Page Numbers (Top of Page)"/>
              <w:docPartUnique/>
            </w:docPartObj>
          </w:sdtPr>
          <w:sdtEndPr/>
          <w:sdtContent>
            <w:r w:rsidR="00447257" w:rsidRPr="00DD5367">
              <w:rPr>
                <w:rFonts w:asciiTheme="minorHAnsi" w:hAnsiTheme="minorHAnsi"/>
              </w:rPr>
              <w:t xml:space="preserve">Page </w:t>
            </w:r>
            <w:r w:rsidR="00447257" w:rsidRPr="00DD5367">
              <w:rPr>
                <w:rFonts w:asciiTheme="minorHAnsi" w:hAnsiTheme="minorHAnsi"/>
                <w:b/>
                <w:bCs/>
              </w:rPr>
              <w:fldChar w:fldCharType="begin"/>
            </w:r>
            <w:r w:rsidR="00447257" w:rsidRPr="00DD5367">
              <w:rPr>
                <w:rFonts w:asciiTheme="minorHAnsi" w:hAnsiTheme="minorHAnsi"/>
                <w:b/>
                <w:bCs/>
              </w:rPr>
              <w:instrText xml:space="preserve"> PAGE </w:instrText>
            </w:r>
            <w:r w:rsidR="00447257" w:rsidRPr="00DD5367">
              <w:rPr>
                <w:rFonts w:asciiTheme="minorHAnsi" w:hAnsiTheme="minorHAnsi"/>
                <w:b/>
                <w:bCs/>
              </w:rPr>
              <w:fldChar w:fldCharType="separate"/>
            </w:r>
            <w:r w:rsidR="00447257" w:rsidRPr="00DD5367">
              <w:rPr>
                <w:rFonts w:asciiTheme="minorHAnsi" w:hAnsiTheme="minorHAnsi"/>
                <w:b/>
                <w:bCs/>
                <w:noProof/>
              </w:rPr>
              <w:t>1</w:t>
            </w:r>
            <w:r w:rsidR="00447257" w:rsidRPr="00DD5367">
              <w:rPr>
                <w:rFonts w:asciiTheme="minorHAnsi" w:hAnsiTheme="minorHAnsi"/>
                <w:b/>
                <w:bCs/>
              </w:rPr>
              <w:fldChar w:fldCharType="end"/>
            </w:r>
            <w:r w:rsidR="00447257" w:rsidRPr="00DD5367">
              <w:rPr>
                <w:rFonts w:asciiTheme="minorHAnsi" w:hAnsiTheme="minorHAnsi"/>
              </w:rPr>
              <w:t xml:space="preserve"> of </w:t>
            </w:r>
            <w:r w:rsidR="00447257" w:rsidRPr="00DD5367">
              <w:rPr>
                <w:rFonts w:asciiTheme="minorHAnsi" w:hAnsiTheme="minorHAnsi"/>
                <w:b/>
                <w:bCs/>
              </w:rPr>
              <w:fldChar w:fldCharType="begin"/>
            </w:r>
            <w:r w:rsidR="00447257" w:rsidRPr="00DD5367">
              <w:rPr>
                <w:rFonts w:asciiTheme="minorHAnsi" w:hAnsiTheme="minorHAnsi"/>
                <w:b/>
                <w:bCs/>
              </w:rPr>
              <w:instrText xml:space="preserve"> NUMPAGES  </w:instrText>
            </w:r>
            <w:r w:rsidR="00447257" w:rsidRPr="00DD5367">
              <w:rPr>
                <w:rFonts w:asciiTheme="minorHAnsi" w:hAnsiTheme="minorHAnsi"/>
                <w:b/>
                <w:bCs/>
              </w:rPr>
              <w:fldChar w:fldCharType="separate"/>
            </w:r>
            <w:r w:rsidR="00447257" w:rsidRPr="00DD5367">
              <w:rPr>
                <w:rFonts w:asciiTheme="minorHAnsi" w:hAnsiTheme="minorHAnsi"/>
                <w:b/>
                <w:bCs/>
                <w:noProof/>
              </w:rPr>
              <w:t>4</w:t>
            </w:r>
            <w:r w:rsidR="00447257" w:rsidRPr="00DD5367">
              <w:rPr>
                <w:rFonts w:asciiTheme="minorHAnsi" w:hAnsiTheme="minorHAnsi"/>
                <w:b/>
                <w:bCs/>
              </w:rPr>
              <w:fldChar w:fldCharType="end"/>
            </w:r>
          </w:sdtContent>
        </w:sdt>
      </w:sdtContent>
    </w:sdt>
    <w:r w:rsidR="00447257" w:rsidRPr="00DD5367">
      <w:rPr>
        <w:rFonts w:asciiTheme="minorHAnsi" w:hAnsiTheme="minorHAnsi"/>
      </w:rPr>
      <w:tab/>
    </w:r>
  </w:p>
  <w:p w14:paraId="2B224845" w14:textId="77777777" w:rsidR="00447257" w:rsidRDefault="0044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21183" w14:textId="77777777" w:rsidR="00447257" w:rsidRDefault="00447257" w:rsidP="007479F7">
      <w:r>
        <w:separator/>
      </w:r>
    </w:p>
  </w:footnote>
  <w:footnote w:type="continuationSeparator" w:id="0">
    <w:p w14:paraId="54222E64" w14:textId="77777777" w:rsidR="00447257" w:rsidRDefault="00447257" w:rsidP="0074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7C69" w14:textId="77777777" w:rsidR="00A874FA" w:rsidRPr="00EC6765" w:rsidRDefault="00A874FA" w:rsidP="007479F7">
    <w:pPr>
      <w:jc w:val="center"/>
      <w:outlineLvl w:val="0"/>
      <w:rPr>
        <w:rFonts w:asciiTheme="minorHAnsi" w:eastAsiaTheme="minorHAnsi" w:hAnsiTheme="minorHAnsi" w:cs="Tahoma"/>
        <w:b/>
        <w:bCs/>
        <w:sz w:val="48"/>
        <w:szCs w:val="48"/>
      </w:rPr>
    </w:pPr>
    <w:r w:rsidRPr="00EC6765">
      <w:rPr>
        <w:rFonts w:asciiTheme="minorHAnsi" w:eastAsiaTheme="minorHAnsi" w:hAnsiTheme="minorHAnsi" w:cs="Tahoma"/>
        <w:b/>
        <w:bCs/>
        <w:sz w:val="48"/>
        <w:szCs w:val="48"/>
      </w:rPr>
      <w:t>Trimble Brand GPS Equipment</w:t>
    </w:r>
  </w:p>
  <w:p w14:paraId="7C071875" w14:textId="77777777" w:rsidR="00A874FA" w:rsidRPr="00EC6765" w:rsidRDefault="00A874FA" w:rsidP="007479F7">
    <w:pPr>
      <w:jc w:val="center"/>
      <w:outlineLvl w:val="0"/>
      <w:rPr>
        <w:rFonts w:asciiTheme="minorHAnsi" w:eastAsiaTheme="minorHAnsi" w:hAnsiTheme="minorHAnsi" w:cs="Tahoma"/>
        <w:b/>
        <w:bCs/>
        <w:sz w:val="44"/>
        <w:szCs w:val="44"/>
      </w:rPr>
    </w:pPr>
    <w:r w:rsidRPr="00EC6765">
      <w:rPr>
        <w:rFonts w:asciiTheme="minorHAnsi" w:eastAsiaTheme="minorHAnsi" w:hAnsiTheme="minorHAnsi" w:cs="Tahoma"/>
        <w:b/>
        <w:bCs/>
        <w:sz w:val="44"/>
        <w:szCs w:val="44"/>
      </w:rPr>
      <w:t>2020-32</w:t>
    </w:r>
  </w:p>
  <w:p w14:paraId="52B4B936" w14:textId="53CC89AD" w:rsidR="00447257" w:rsidRPr="00EC6765" w:rsidRDefault="00447257" w:rsidP="007479F7">
    <w:pPr>
      <w:jc w:val="center"/>
      <w:outlineLvl w:val="0"/>
      <w:rPr>
        <w:rFonts w:asciiTheme="minorHAnsi" w:eastAsiaTheme="minorHAnsi" w:hAnsiTheme="minorHAnsi" w:cs="Tahoma"/>
        <w:b/>
        <w:bCs/>
        <w:sz w:val="36"/>
        <w:szCs w:val="36"/>
      </w:rPr>
    </w:pPr>
    <w:r w:rsidRPr="00EC6765">
      <w:rPr>
        <w:rFonts w:asciiTheme="minorHAnsi" w:eastAsiaTheme="minorHAnsi" w:hAnsiTheme="minorHAnsi" w:cs="Tahoma"/>
        <w:b/>
        <w:bCs/>
        <w:sz w:val="36"/>
        <w:szCs w:val="36"/>
      </w:rPr>
      <w:t>Addendum #2</w:t>
    </w:r>
  </w:p>
  <w:p w14:paraId="68CA8970" w14:textId="77777777" w:rsidR="00A874FA" w:rsidRPr="00EC6765" w:rsidRDefault="00A874FA" w:rsidP="007479F7">
    <w:pPr>
      <w:jc w:val="center"/>
      <w:outlineLvl w:val="0"/>
      <w:rPr>
        <w:rFonts w:asciiTheme="minorHAnsi" w:eastAsiaTheme="minorHAnsi" w:hAnsiTheme="minorHAnsi" w:cs="Tahoma"/>
        <w:b/>
        <w:bCs/>
      </w:rPr>
    </w:pPr>
  </w:p>
  <w:p w14:paraId="7A32330A" w14:textId="77777777" w:rsidR="00447257" w:rsidRPr="00EC6765" w:rsidRDefault="00447257" w:rsidP="007479F7">
    <w:pPr>
      <w:jc w:val="center"/>
      <w:outlineLvl w:val="0"/>
      <w:rPr>
        <w:rFonts w:asciiTheme="minorHAnsi" w:eastAsiaTheme="minorHAnsi" w:hAnsiTheme="minorHAnsi" w:cs="Tahoma"/>
        <w:b/>
        <w:bCs/>
        <w:sz w:val="32"/>
        <w:szCs w:val="32"/>
      </w:rPr>
    </w:pPr>
    <w:r w:rsidRPr="00EC6765">
      <w:rPr>
        <w:rFonts w:asciiTheme="minorHAnsi" w:eastAsiaTheme="minorHAnsi" w:hAnsiTheme="minorHAnsi" w:cs="Tahoma"/>
        <w:b/>
        <w:bCs/>
        <w:sz w:val="32"/>
        <w:szCs w:val="32"/>
      </w:rPr>
      <w:t>Vendor Questions and IDOT Responses</w:t>
    </w:r>
  </w:p>
  <w:p w14:paraId="72DD1272" w14:textId="3742347E" w:rsidR="00447257" w:rsidRPr="00EC6765" w:rsidRDefault="00447257" w:rsidP="007479F7">
    <w:pPr>
      <w:jc w:val="center"/>
      <w:outlineLvl w:val="0"/>
      <w:rPr>
        <w:rFonts w:asciiTheme="minorHAnsi" w:eastAsiaTheme="minorHAnsi" w:hAnsiTheme="minorHAnsi" w:cs="Tahoma"/>
        <w:b/>
        <w:bCs/>
        <w:sz w:val="18"/>
        <w:szCs w:val="18"/>
        <w:highlight w:val="yellow"/>
      </w:rPr>
    </w:pPr>
    <w:r w:rsidRPr="00EC6765">
      <w:rPr>
        <w:rFonts w:asciiTheme="minorHAnsi" w:eastAsiaTheme="minorHAnsi" w:hAnsiTheme="minorHAnsi" w:cs="Tahoma"/>
        <w:b/>
        <w:bCs/>
        <w:sz w:val="18"/>
        <w:szCs w:val="18"/>
        <w:highlight w:val="yellow"/>
      </w:rPr>
      <w:t>(All questions are listed as they were received)</w:t>
    </w:r>
  </w:p>
  <w:p w14:paraId="01E4A683" w14:textId="3BD48FCF" w:rsidR="00A874FA" w:rsidRPr="00EC6765" w:rsidRDefault="00A874FA" w:rsidP="007479F7">
    <w:pPr>
      <w:jc w:val="center"/>
      <w:outlineLvl w:val="0"/>
      <w:rPr>
        <w:rFonts w:asciiTheme="minorHAnsi" w:eastAsiaTheme="minorHAnsi" w:hAnsiTheme="minorHAnsi" w:cs="Tahoma"/>
        <w:b/>
        <w:bCs/>
        <w:sz w:val="18"/>
        <w:szCs w:val="18"/>
        <w:highlight w:val="yellow"/>
      </w:rPr>
    </w:pPr>
  </w:p>
  <w:p w14:paraId="649DD616" w14:textId="11465F8E" w:rsidR="00A874FA" w:rsidRPr="00EC6765" w:rsidRDefault="00A874FA" w:rsidP="007479F7">
    <w:pPr>
      <w:jc w:val="center"/>
      <w:outlineLvl w:val="0"/>
      <w:rPr>
        <w:rFonts w:asciiTheme="minorHAnsi" w:eastAsiaTheme="minorHAnsi" w:hAnsiTheme="minorHAnsi" w:cs="Tahoma"/>
        <w:b/>
        <w:bCs/>
        <w:sz w:val="36"/>
        <w:szCs w:val="36"/>
        <w:highlight w:val="yellow"/>
      </w:rPr>
    </w:pPr>
    <w:r w:rsidRPr="00EC6765">
      <w:rPr>
        <w:rFonts w:asciiTheme="minorHAnsi" w:eastAsiaTheme="minorHAnsi" w:hAnsiTheme="minorHAnsi" w:cs="Tahoma"/>
        <w:b/>
        <w:bCs/>
        <w:sz w:val="36"/>
        <w:szCs w:val="36"/>
        <w:highlight w:val="yellow"/>
      </w:rPr>
      <w:t>February 4,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860"/>
    <w:multiLevelType w:val="hybridMultilevel"/>
    <w:tmpl w:val="03F8A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B669B6"/>
    <w:multiLevelType w:val="hybridMultilevel"/>
    <w:tmpl w:val="FD461E9A"/>
    <w:lvl w:ilvl="0" w:tplc="7B828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03BFB"/>
    <w:multiLevelType w:val="hybridMultilevel"/>
    <w:tmpl w:val="680E7CF6"/>
    <w:lvl w:ilvl="0" w:tplc="E024594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9D04B5"/>
    <w:multiLevelType w:val="hybridMultilevel"/>
    <w:tmpl w:val="7388A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4D53CC"/>
    <w:multiLevelType w:val="hybridMultilevel"/>
    <w:tmpl w:val="857A1752"/>
    <w:lvl w:ilvl="0" w:tplc="C8B68010">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26244C"/>
    <w:multiLevelType w:val="hybridMultilevel"/>
    <w:tmpl w:val="F2E2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328961A7"/>
    <w:multiLevelType w:val="multilevel"/>
    <w:tmpl w:val="2A9E63BC"/>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32C039EF"/>
    <w:multiLevelType w:val="multilevel"/>
    <w:tmpl w:val="6ED09066"/>
    <w:lvl w:ilvl="0">
      <w:start w:val="16"/>
      <w:numFmt w:val="decimal"/>
      <w:lvlText w:val="%1.0"/>
      <w:lvlJc w:val="left"/>
      <w:pPr>
        <w:ind w:left="1095" w:hanging="375"/>
      </w:pPr>
      <w:rPr>
        <w:rFonts w:hint="default"/>
        <w:color w:val="auto"/>
      </w:rPr>
    </w:lvl>
    <w:lvl w:ilvl="1">
      <w:start w:val="1"/>
      <w:numFmt w:val="decimal"/>
      <w:lvlText w:val="%1.%2"/>
      <w:lvlJc w:val="left"/>
      <w:pPr>
        <w:ind w:left="1815" w:hanging="375"/>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60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200" w:hanging="1440"/>
      </w:pPr>
      <w:rPr>
        <w:rFonts w:hint="default"/>
        <w:color w:val="auto"/>
      </w:rPr>
    </w:lvl>
    <w:lvl w:ilvl="8">
      <w:start w:val="1"/>
      <w:numFmt w:val="decimal"/>
      <w:lvlText w:val="%1.%2.%3.%4.%5.%6.%7.%8.%9"/>
      <w:lvlJc w:val="left"/>
      <w:pPr>
        <w:ind w:left="7920" w:hanging="1440"/>
      </w:pPr>
      <w:rPr>
        <w:rFonts w:hint="default"/>
        <w:color w:val="auto"/>
      </w:rPr>
    </w:lvl>
  </w:abstractNum>
  <w:abstractNum w:abstractNumId="9" w15:restartNumberingAfterBreak="0">
    <w:nsid w:val="35C86EDC"/>
    <w:multiLevelType w:val="hybridMultilevel"/>
    <w:tmpl w:val="83888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026545"/>
    <w:multiLevelType w:val="hybridMultilevel"/>
    <w:tmpl w:val="E9782382"/>
    <w:lvl w:ilvl="0" w:tplc="BE38F28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56454C9C"/>
    <w:multiLevelType w:val="hybridMultilevel"/>
    <w:tmpl w:val="9E4C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4" w15:restartNumberingAfterBreak="0">
    <w:nsid w:val="59FB29F7"/>
    <w:multiLevelType w:val="hybridMultilevel"/>
    <w:tmpl w:val="818C811A"/>
    <w:lvl w:ilvl="0" w:tplc="47CA8B7C">
      <w:start w:val="5"/>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8B60C2"/>
    <w:multiLevelType w:val="hybridMultilevel"/>
    <w:tmpl w:val="16C8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6A4C"/>
    <w:multiLevelType w:val="hybridMultilevel"/>
    <w:tmpl w:val="02108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2614E8"/>
    <w:multiLevelType w:val="hybridMultilevel"/>
    <w:tmpl w:val="6B528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E6C676D"/>
    <w:multiLevelType w:val="hybridMultilevel"/>
    <w:tmpl w:val="7DA8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2B67D9"/>
    <w:multiLevelType w:val="hybridMultilevel"/>
    <w:tmpl w:val="D8A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C62BA"/>
    <w:multiLevelType w:val="multilevel"/>
    <w:tmpl w:val="9272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CE72A8"/>
    <w:multiLevelType w:val="hybridMultilevel"/>
    <w:tmpl w:val="DCCC1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2"/>
  </w:num>
  <w:num w:numId="3">
    <w:abstractNumId w:val="14"/>
  </w:num>
  <w:num w:numId="4">
    <w:abstractNumId w:val="11"/>
  </w:num>
  <w:num w:numId="5">
    <w:abstractNumId w:val="13"/>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9"/>
  </w:num>
  <w:num w:numId="11">
    <w:abstractNumId w:val="5"/>
  </w:num>
  <w:num w:numId="12">
    <w:abstractNumId w:val="1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7"/>
  </w:num>
  <w:num w:numId="19">
    <w:abstractNumId w:val="6"/>
  </w:num>
  <w:num w:numId="20">
    <w:abstractNumId w:val="10"/>
  </w:num>
  <w:num w:numId="21">
    <w:abstractNumId w:val="8"/>
  </w:num>
  <w:num w:numId="22">
    <w:abstractNumId w:val="3"/>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B2"/>
    <w:rsid w:val="00014934"/>
    <w:rsid w:val="000238FC"/>
    <w:rsid w:val="00023BCE"/>
    <w:rsid w:val="00025411"/>
    <w:rsid w:val="0005431B"/>
    <w:rsid w:val="000601CD"/>
    <w:rsid w:val="00077865"/>
    <w:rsid w:val="00083FFB"/>
    <w:rsid w:val="000866AE"/>
    <w:rsid w:val="000A25CD"/>
    <w:rsid w:val="000B2BD8"/>
    <w:rsid w:val="000C0C7E"/>
    <w:rsid w:val="000E152D"/>
    <w:rsid w:val="000E401E"/>
    <w:rsid w:val="00121E10"/>
    <w:rsid w:val="00131A2A"/>
    <w:rsid w:val="00192CD4"/>
    <w:rsid w:val="00194218"/>
    <w:rsid w:val="001B0FFD"/>
    <w:rsid w:val="001B3E99"/>
    <w:rsid w:val="001D475C"/>
    <w:rsid w:val="001D7E35"/>
    <w:rsid w:val="001F49A7"/>
    <w:rsid w:val="001F5935"/>
    <w:rsid w:val="00213172"/>
    <w:rsid w:val="00216CCD"/>
    <w:rsid w:val="002515E3"/>
    <w:rsid w:val="0025218A"/>
    <w:rsid w:val="00260FB7"/>
    <w:rsid w:val="002B58DC"/>
    <w:rsid w:val="002C72A8"/>
    <w:rsid w:val="002D7BA0"/>
    <w:rsid w:val="002F77D9"/>
    <w:rsid w:val="00340D25"/>
    <w:rsid w:val="00356A0B"/>
    <w:rsid w:val="00371A70"/>
    <w:rsid w:val="0037329B"/>
    <w:rsid w:val="00380020"/>
    <w:rsid w:val="003842E7"/>
    <w:rsid w:val="003849F3"/>
    <w:rsid w:val="003B0B88"/>
    <w:rsid w:val="003B5512"/>
    <w:rsid w:val="003C37C7"/>
    <w:rsid w:val="003D3101"/>
    <w:rsid w:val="00406418"/>
    <w:rsid w:val="00426DD7"/>
    <w:rsid w:val="00442452"/>
    <w:rsid w:val="004431BD"/>
    <w:rsid w:val="00447257"/>
    <w:rsid w:val="0047489A"/>
    <w:rsid w:val="00490FD6"/>
    <w:rsid w:val="004B069A"/>
    <w:rsid w:val="004B2F84"/>
    <w:rsid w:val="004B5DC4"/>
    <w:rsid w:val="004D2D32"/>
    <w:rsid w:val="004D3703"/>
    <w:rsid w:val="004E1EAA"/>
    <w:rsid w:val="004E471D"/>
    <w:rsid w:val="004E49FB"/>
    <w:rsid w:val="005010CF"/>
    <w:rsid w:val="00502403"/>
    <w:rsid w:val="00531B23"/>
    <w:rsid w:val="00535E0E"/>
    <w:rsid w:val="005417CA"/>
    <w:rsid w:val="00543C02"/>
    <w:rsid w:val="00544A60"/>
    <w:rsid w:val="00545391"/>
    <w:rsid w:val="00550E55"/>
    <w:rsid w:val="00582EBB"/>
    <w:rsid w:val="005D091C"/>
    <w:rsid w:val="005F4F05"/>
    <w:rsid w:val="005F5E3D"/>
    <w:rsid w:val="0063488C"/>
    <w:rsid w:val="00646F18"/>
    <w:rsid w:val="00657633"/>
    <w:rsid w:val="006874C8"/>
    <w:rsid w:val="006A1814"/>
    <w:rsid w:val="006A2DC2"/>
    <w:rsid w:val="006B0D23"/>
    <w:rsid w:val="006D0F6C"/>
    <w:rsid w:val="006D1709"/>
    <w:rsid w:val="007224A9"/>
    <w:rsid w:val="00736B2B"/>
    <w:rsid w:val="007479F7"/>
    <w:rsid w:val="00786E67"/>
    <w:rsid w:val="007C23C4"/>
    <w:rsid w:val="007C54B4"/>
    <w:rsid w:val="007C5CD7"/>
    <w:rsid w:val="007D4237"/>
    <w:rsid w:val="007E396D"/>
    <w:rsid w:val="00812894"/>
    <w:rsid w:val="00815B47"/>
    <w:rsid w:val="00824140"/>
    <w:rsid w:val="00826A96"/>
    <w:rsid w:val="00840641"/>
    <w:rsid w:val="0086085A"/>
    <w:rsid w:val="00861D7E"/>
    <w:rsid w:val="0086661D"/>
    <w:rsid w:val="00893A93"/>
    <w:rsid w:val="00897DAE"/>
    <w:rsid w:val="008A5686"/>
    <w:rsid w:val="008C3798"/>
    <w:rsid w:val="008D342B"/>
    <w:rsid w:val="008D3491"/>
    <w:rsid w:val="008D355B"/>
    <w:rsid w:val="008D41B2"/>
    <w:rsid w:val="008D5BE7"/>
    <w:rsid w:val="008E0DE9"/>
    <w:rsid w:val="008E6B1F"/>
    <w:rsid w:val="008E74C7"/>
    <w:rsid w:val="00905DD5"/>
    <w:rsid w:val="00916428"/>
    <w:rsid w:val="00934AED"/>
    <w:rsid w:val="0094746B"/>
    <w:rsid w:val="00950CF5"/>
    <w:rsid w:val="00964F73"/>
    <w:rsid w:val="009813E5"/>
    <w:rsid w:val="009837F9"/>
    <w:rsid w:val="00995A8B"/>
    <w:rsid w:val="009E68DB"/>
    <w:rsid w:val="00A10F19"/>
    <w:rsid w:val="00A13215"/>
    <w:rsid w:val="00A16DB7"/>
    <w:rsid w:val="00A2614E"/>
    <w:rsid w:val="00A66B1D"/>
    <w:rsid w:val="00A720A1"/>
    <w:rsid w:val="00A874FA"/>
    <w:rsid w:val="00A947C2"/>
    <w:rsid w:val="00A97CE1"/>
    <w:rsid w:val="00AB1F57"/>
    <w:rsid w:val="00AC295E"/>
    <w:rsid w:val="00AD3051"/>
    <w:rsid w:val="00AE01D4"/>
    <w:rsid w:val="00B123D3"/>
    <w:rsid w:val="00B1451B"/>
    <w:rsid w:val="00B17265"/>
    <w:rsid w:val="00B2505C"/>
    <w:rsid w:val="00B41D8F"/>
    <w:rsid w:val="00B56610"/>
    <w:rsid w:val="00B61BC1"/>
    <w:rsid w:val="00B73716"/>
    <w:rsid w:val="00B8220C"/>
    <w:rsid w:val="00B84806"/>
    <w:rsid w:val="00B85F80"/>
    <w:rsid w:val="00BA5239"/>
    <w:rsid w:val="00BB2BBA"/>
    <w:rsid w:val="00BC4428"/>
    <w:rsid w:val="00BC7554"/>
    <w:rsid w:val="00BD0B14"/>
    <w:rsid w:val="00C047A2"/>
    <w:rsid w:val="00C249BE"/>
    <w:rsid w:val="00C33424"/>
    <w:rsid w:val="00C34181"/>
    <w:rsid w:val="00C52747"/>
    <w:rsid w:val="00C5529F"/>
    <w:rsid w:val="00C65A0E"/>
    <w:rsid w:val="00CC3641"/>
    <w:rsid w:val="00CC7AAC"/>
    <w:rsid w:val="00CE7915"/>
    <w:rsid w:val="00D00195"/>
    <w:rsid w:val="00D04CDA"/>
    <w:rsid w:val="00D1698F"/>
    <w:rsid w:val="00D33B27"/>
    <w:rsid w:val="00D4493D"/>
    <w:rsid w:val="00D53CE6"/>
    <w:rsid w:val="00D64A5E"/>
    <w:rsid w:val="00D7029A"/>
    <w:rsid w:val="00DA2D8B"/>
    <w:rsid w:val="00DA33B0"/>
    <w:rsid w:val="00DC4F43"/>
    <w:rsid w:val="00DD5367"/>
    <w:rsid w:val="00DE6DFC"/>
    <w:rsid w:val="00DF7F13"/>
    <w:rsid w:val="00E014D6"/>
    <w:rsid w:val="00E01CBA"/>
    <w:rsid w:val="00E24D19"/>
    <w:rsid w:val="00E27736"/>
    <w:rsid w:val="00E51613"/>
    <w:rsid w:val="00E67E2E"/>
    <w:rsid w:val="00E91882"/>
    <w:rsid w:val="00EC6765"/>
    <w:rsid w:val="00ED558D"/>
    <w:rsid w:val="00EE4D84"/>
    <w:rsid w:val="00F20BFA"/>
    <w:rsid w:val="00F27FD6"/>
    <w:rsid w:val="00F358D7"/>
    <w:rsid w:val="00F47832"/>
    <w:rsid w:val="00F60B69"/>
    <w:rsid w:val="00F617B7"/>
    <w:rsid w:val="00F76ABE"/>
    <w:rsid w:val="00F76FC2"/>
    <w:rsid w:val="00F80EB8"/>
    <w:rsid w:val="00F81248"/>
    <w:rsid w:val="00F84399"/>
    <w:rsid w:val="00F86FD6"/>
    <w:rsid w:val="00F936E8"/>
    <w:rsid w:val="00F97378"/>
    <w:rsid w:val="00FA0DE9"/>
    <w:rsid w:val="00FA2BAF"/>
    <w:rsid w:val="00FC4A4C"/>
    <w:rsid w:val="00FD02BC"/>
    <w:rsid w:val="00FD1D0F"/>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C039D4F"/>
  <w15:docId w15:val="{1CCC60A2-F4ED-4AEA-99D8-32857FCB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3C02"/>
    <w:pPr>
      <w:ind w:left="720"/>
      <w:contextualSpacing/>
    </w:pPr>
  </w:style>
  <w:style w:type="table" w:styleId="TableGrid">
    <w:name w:val="Table Grid"/>
    <w:basedOn w:val="TableNormal"/>
    <w:uiPriority w:val="39"/>
    <w:rsid w:val="00E01CBA"/>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E01CBA"/>
    <w:rPr>
      <w:rFonts w:ascii="Tahoma" w:hAnsi="Tahoma" w:cs="Tahoma"/>
      <w:sz w:val="16"/>
      <w:szCs w:val="16"/>
    </w:rPr>
  </w:style>
  <w:style w:type="character" w:customStyle="1" w:styleId="BalloonTextChar">
    <w:name w:val="Balloon Text Char"/>
    <w:basedOn w:val="DefaultParagraphFont"/>
    <w:link w:val="BalloonText"/>
    <w:rsid w:val="00E01CBA"/>
    <w:rPr>
      <w:rFonts w:ascii="Tahoma" w:hAnsi="Tahoma" w:cs="Tahoma"/>
      <w:sz w:val="16"/>
      <w:szCs w:val="16"/>
    </w:rPr>
  </w:style>
  <w:style w:type="paragraph" w:styleId="Header">
    <w:name w:val="header"/>
    <w:basedOn w:val="Normal"/>
    <w:link w:val="HeaderChar"/>
    <w:rsid w:val="007479F7"/>
    <w:pPr>
      <w:tabs>
        <w:tab w:val="center" w:pos="4680"/>
        <w:tab w:val="right" w:pos="9360"/>
      </w:tabs>
    </w:pPr>
  </w:style>
  <w:style w:type="character" w:customStyle="1" w:styleId="HeaderChar">
    <w:name w:val="Header Char"/>
    <w:basedOn w:val="DefaultParagraphFont"/>
    <w:link w:val="Header"/>
    <w:rsid w:val="007479F7"/>
    <w:rPr>
      <w:sz w:val="24"/>
      <w:szCs w:val="24"/>
    </w:rPr>
  </w:style>
  <w:style w:type="paragraph" w:styleId="Footer">
    <w:name w:val="footer"/>
    <w:basedOn w:val="Normal"/>
    <w:link w:val="FooterChar"/>
    <w:uiPriority w:val="99"/>
    <w:rsid w:val="007479F7"/>
    <w:pPr>
      <w:tabs>
        <w:tab w:val="center" w:pos="4680"/>
        <w:tab w:val="right" w:pos="9360"/>
      </w:tabs>
    </w:pPr>
  </w:style>
  <w:style w:type="character" w:customStyle="1" w:styleId="FooterChar">
    <w:name w:val="Footer Char"/>
    <w:basedOn w:val="DefaultParagraphFont"/>
    <w:link w:val="Footer"/>
    <w:uiPriority w:val="99"/>
    <w:rsid w:val="007479F7"/>
    <w:rPr>
      <w:sz w:val="24"/>
      <w:szCs w:val="24"/>
    </w:rPr>
  </w:style>
  <w:style w:type="character" w:styleId="Hyperlink">
    <w:name w:val="Hyperlink"/>
    <w:basedOn w:val="DefaultParagraphFont"/>
    <w:unhideWhenUsed/>
    <w:rsid w:val="000C0C7E"/>
    <w:rPr>
      <w:color w:val="0000FF" w:themeColor="hyperlink"/>
      <w:u w:val="single"/>
    </w:rPr>
  </w:style>
  <w:style w:type="character" w:styleId="UnresolvedMention">
    <w:name w:val="Unresolved Mention"/>
    <w:basedOn w:val="DefaultParagraphFont"/>
    <w:uiPriority w:val="99"/>
    <w:semiHidden/>
    <w:unhideWhenUsed/>
    <w:rsid w:val="000C0C7E"/>
    <w:rPr>
      <w:color w:val="808080"/>
      <w:shd w:val="clear" w:color="auto" w:fill="E6E6E6"/>
    </w:rPr>
  </w:style>
  <w:style w:type="character" w:customStyle="1" w:styleId="Style10">
    <w:name w:val="Style 10"/>
    <w:basedOn w:val="DefaultParagraphFont"/>
    <w:uiPriority w:val="1"/>
    <w:rsid w:val="000C0C7E"/>
    <w:rPr>
      <w:rFonts w:ascii="Calibri" w:hAnsi="Calibri" w:hint="default"/>
    </w:rPr>
  </w:style>
  <w:style w:type="character" w:customStyle="1" w:styleId="Style3">
    <w:name w:val="Style3"/>
    <w:basedOn w:val="DefaultParagraphFont"/>
    <w:uiPriority w:val="1"/>
    <w:rsid w:val="000C0C7E"/>
    <w:rPr>
      <w:rFonts w:ascii="Calibri" w:hAnsi="Calibri" w:hint="default"/>
    </w:rPr>
  </w:style>
  <w:style w:type="paragraph" w:styleId="Quote">
    <w:name w:val="Quote"/>
    <w:basedOn w:val="Normal"/>
    <w:next w:val="Normal"/>
    <w:link w:val="QuoteChar"/>
    <w:uiPriority w:val="29"/>
    <w:qFormat/>
    <w:rsid w:val="006D17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1709"/>
    <w:rPr>
      <w:i/>
      <w:iCs/>
      <w:color w:val="404040" w:themeColor="text1" w:themeTint="BF"/>
      <w:sz w:val="24"/>
      <w:szCs w:val="24"/>
    </w:rPr>
  </w:style>
  <w:style w:type="character" w:customStyle="1" w:styleId="ListParagraphChar">
    <w:name w:val="List Paragraph Char"/>
    <w:basedOn w:val="DefaultParagraphFont"/>
    <w:link w:val="ListParagraph"/>
    <w:uiPriority w:val="34"/>
    <w:locked/>
    <w:rsid w:val="00C34181"/>
    <w:rPr>
      <w:sz w:val="24"/>
      <w:szCs w:val="24"/>
    </w:rPr>
  </w:style>
  <w:style w:type="character" w:styleId="FollowedHyperlink">
    <w:name w:val="FollowedHyperlink"/>
    <w:basedOn w:val="DefaultParagraphFont"/>
    <w:semiHidden/>
    <w:unhideWhenUsed/>
    <w:rsid w:val="00BA5239"/>
    <w:rPr>
      <w:color w:val="800080" w:themeColor="followedHyperlink"/>
      <w:u w:val="single"/>
    </w:rPr>
  </w:style>
  <w:style w:type="character" w:styleId="CommentReference">
    <w:name w:val="annotation reference"/>
    <w:basedOn w:val="DefaultParagraphFont"/>
    <w:semiHidden/>
    <w:unhideWhenUsed/>
    <w:rsid w:val="000E152D"/>
    <w:rPr>
      <w:sz w:val="16"/>
      <w:szCs w:val="16"/>
    </w:rPr>
  </w:style>
  <w:style w:type="paragraph" w:styleId="CommentText">
    <w:name w:val="annotation text"/>
    <w:basedOn w:val="Normal"/>
    <w:link w:val="CommentTextChar"/>
    <w:semiHidden/>
    <w:unhideWhenUsed/>
    <w:rsid w:val="000E152D"/>
    <w:rPr>
      <w:sz w:val="20"/>
      <w:szCs w:val="20"/>
    </w:rPr>
  </w:style>
  <w:style w:type="character" w:customStyle="1" w:styleId="CommentTextChar">
    <w:name w:val="Comment Text Char"/>
    <w:basedOn w:val="DefaultParagraphFont"/>
    <w:link w:val="CommentText"/>
    <w:semiHidden/>
    <w:rsid w:val="000E152D"/>
  </w:style>
  <w:style w:type="paragraph" w:styleId="CommentSubject">
    <w:name w:val="annotation subject"/>
    <w:basedOn w:val="CommentText"/>
    <w:next w:val="CommentText"/>
    <w:link w:val="CommentSubjectChar"/>
    <w:semiHidden/>
    <w:unhideWhenUsed/>
    <w:rsid w:val="000E152D"/>
    <w:rPr>
      <w:b/>
      <w:bCs/>
    </w:rPr>
  </w:style>
  <w:style w:type="character" w:customStyle="1" w:styleId="CommentSubjectChar">
    <w:name w:val="Comment Subject Char"/>
    <w:basedOn w:val="CommentTextChar"/>
    <w:link w:val="CommentSubject"/>
    <w:semiHidden/>
    <w:rsid w:val="000E1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442">
      <w:bodyDiv w:val="1"/>
      <w:marLeft w:val="0"/>
      <w:marRight w:val="0"/>
      <w:marTop w:val="0"/>
      <w:marBottom w:val="0"/>
      <w:divBdr>
        <w:top w:val="none" w:sz="0" w:space="0" w:color="auto"/>
        <w:left w:val="none" w:sz="0" w:space="0" w:color="auto"/>
        <w:bottom w:val="none" w:sz="0" w:space="0" w:color="auto"/>
        <w:right w:val="none" w:sz="0" w:space="0" w:color="auto"/>
      </w:divBdr>
    </w:div>
    <w:div w:id="11146682">
      <w:bodyDiv w:val="1"/>
      <w:marLeft w:val="0"/>
      <w:marRight w:val="0"/>
      <w:marTop w:val="0"/>
      <w:marBottom w:val="0"/>
      <w:divBdr>
        <w:top w:val="none" w:sz="0" w:space="0" w:color="auto"/>
        <w:left w:val="none" w:sz="0" w:space="0" w:color="auto"/>
        <w:bottom w:val="none" w:sz="0" w:space="0" w:color="auto"/>
        <w:right w:val="none" w:sz="0" w:space="0" w:color="auto"/>
      </w:divBdr>
    </w:div>
    <w:div w:id="47188090">
      <w:bodyDiv w:val="1"/>
      <w:marLeft w:val="0"/>
      <w:marRight w:val="0"/>
      <w:marTop w:val="0"/>
      <w:marBottom w:val="0"/>
      <w:divBdr>
        <w:top w:val="none" w:sz="0" w:space="0" w:color="auto"/>
        <w:left w:val="none" w:sz="0" w:space="0" w:color="auto"/>
        <w:bottom w:val="none" w:sz="0" w:space="0" w:color="auto"/>
        <w:right w:val="none" w:sz="0" w:space="0" w:color="auto"/>
      </w:divBdr>
    </w:div>
    <w:div w:id="112939902">
      <w:bodyDiv w:val="1"/>
      <w:marLeft w:val="0"/>
      <w:marRight w:val="0"/>
      <w:marTop w:val="0"/>
      <w:marBottom w:val="0"/>
      <w:divBdr>
        <w:top w:val="none" w:sz="0" w:space="0" w:color="auto"/>
        <w:left w:val="none" w:sz="0" w:space="0" w:color="auto"/>
        <w:bottom w:val="none" w:sz="0" w:space="0" w:color="auto"/>
        <w:right w:val="none" w:sz="0" w:space="0" w:color="auto"/>
      </w:divBdr>
    </w:div>
    <w:div w:id="144396639">
      <w:bodyDiv w:val="1"/>
      <w:marLeft w:val="0"/>
      <w:marRight w:val="0"/>
      <w:marTop w:val="0"/>
      <w:marBottom w:val="0"/>
      <w:divBdr>
        <w:top w:val="none" w:sz="0" w:space="0" w:color="auto"/>
        <w:left w:val="none" w:sz="0" w:space="0" w:color="auto"/>
        <w:bottom w:val="none" w:sz="0" w:space="0" w:color="auto"/>
        <w:right w:val="none" w:sz="0" w:space="0" w:color="auto"/>
      </w:divBdr>
    </w:div>
    <w:div w:id="197667914">
      <w:bodyDiv w:val="1"/>
      <w:marLeft w:val="0"/>
      <w:marRight w:val="0"/>
      <w:marTop w:val="0"/>
      <w:marBottom w:val="0"/>
      <w:divBdr>
        <w:top w:val="none" w:sz="0" w:space="0" w:color="auto"/>
        <w:left w:val="none" w:sz="0" w:space="0" w:color="auto"/>
        <w:bottom w:val="none" w:sz="0" w:space="0" w:color="auto"/>
        <w:right w:val="none" w:sz="0" w:space="0" w:color="auto"/>
      </w:divBdr>
    </w:div>
    <w:div w:id="259921990">
      <w:bodyDiv w:val="1"/>
      <w:marLeft w:val="0"/>
      <w:marRight w:val="0"/>
      <w:marTop w:val="0"/>
      <w:marBottom w:val="0"/>
      <w:divBdr>
        <w:top w:val="none" w:sz="0" w:space="0" w:color="auto"/>
        <w:left w:val="none" w:sz="0" w:space="0" w:color="auto"/>
        <w:bottom w:val="none" w:sz="0" w:space="0" w:color="auto"/>
        <w:right w:val="none" w:sz="0" w:space="0" w:color="auto"/>
      </w:divBdr>
    </w:div>
    <w:div w:id="262031847">
      <w:bodyDiv w:val="1"/>
      <w:marLeft w:val="0"/>
      <w:marRight w:val="0"/>
      <w:marTop w:val="0"/>
      <w:marBottom w:val="0"/>
      <w:divBdr>
        <w:top w:val="none" w:sz="0" w:space="0" w:color="auto"/>
        <w:left w:val="none" w:sz="0" w:space="0" w:color="auto"/>
        <w:bottom w:val="none" w:sz="0" w:space="0" w:color="auto"/>
        <w:right w:val="none" w:sz="0" w:space="0" w:color="auto"/>
      </w:divBdr>
    </w:div>
    <w:div w:id="329142511">
      <w:bodyDiv w:val="1"/>
      <w:marLeft w:val="0"/>
      <w:marRight w:val="0"/>
      <w:marTop w:val="0"/>
      <w:marBottom w:val="0"/>
      <w:divBdr>
        <w:top w:val="none" w:sz="0" w:space="0" w:color="auto"/>
        <w:left w:val="none" w:sz="0" w:space="0" w:color="auto"/>
        <w:bottom w:val="none" w:sz="0" w:space="0" w:color="auto"/>
        <w:right w:val="none" w:sz="0" w:space="0" w:color="auto"/>
      </w:divBdr>
    </w:div>
    <w:div w:id="589777079">
      <w:bodyDiv w:val="1"/>
      <w:marLeft w:val="0"/>
      <w:marRight w:val="0"/>
      <w:marTop w:val="0"/>
      <w:marBottom w:val="0"/>
      <w:divBdr>
        <w:top w:val="none" w:sz="0" w:space="0" w:color="auto"/>
        <w:left w:val="none" w:sz="0" w:space="0" w:color="auto"/>
        <w:bottom w:val="none" w:sz="0" w:space="0" w:color="auto"/>
        <w:right w:val="none" w:sz="0" w:space="0" w:color="auto"/>
      </w:divBdr>
    </w:div>
    <w:div w:id="641470808">
      <w:bodyDiv w:val="1"/>
      <w:marLeft w:val="0"/>
      <w:marRight w:val="0"/>
      <w:marTop w:val="0"/>
      <w:marBottom w:val="0"/>
      <w:divBdr>
        <w:top w:val="none" w:sz="0" w:space="0" w:color="auto"/>
        <w:left w:val="none" w:sz="0" w:space="0" w:color="auto"/>
        <w:bottom w:val="none" w:sz="0" w:space="0" w:color="auto"/>
        <w:right w:val="none" w:sz="0" w:space="0" w:color="auto"/>
      </w:divBdr>
    </w:div>
    <w:div w:id="848914270">
      <w:bodyDiv w:val="1"/>
      <w:marLeft w:val="0"/>
      <w:marRight w:val="0"/>
      <w:marTop w:val="0"/>
      <w:marBottom w:val="0"/>
      <w:divBdr>
        <w:top w:val="none" w:sz="0" w:space="0" w:color="auto"/>
        <w:left w:val="none" w:sz="0" w:space="0" w:color="auto"/>
        <w:bottom w:val="none" w:sz="0" w:space="0" w:color="auto"/>
        <w:right w:val="none" w:sz="0" w:space="0" w:color="auto"/>
      </w:divBdr>
    </w:div>
    <w:div w:id="963077753">
      <w:bodyDiv w:val="1"/>
      <w:marLeft w:val="0"/>
      <w:marRight w:val="0"/>
      <w:marTop w:val="0"/>
      <w:marBottom w:val="0"/>
      <w:divBdr>
        <w:top w:val="none" w:sz="0" w:space="0" w:color="auto"/>
        <w:left w:val="none" w:sz="0" w:space="0" w:color="auto"/>
        <w:bottom w:val="none" w:sz="0" w:space="0" w:color="auto"/>
        <w:right w:val="none" w:sz="0" w:space="0" w:color="auto"/>
      </w:divBdr>
    </w:div>
    <w:div w:id="1066026106">
      <w:bodyDiv w:val="1"/>
      <w:marLeft w:val="0"/>
      <w:marRight w:val="0"/>
      <w:marTop w:val="0"/>
      <w:marBottom w:val="0"/>
      <w:divBdr>
        <w:top w:val="none" w:sz="0" w:space="0" w:color="auto"/>
        <w:left w:val="none" w:sz="0" w:space="0" w:color="auto"/>
        <w:bottom w:val="none" w:sz="0" w:space="0" w:color="auto"/>
        <w:right w:val="none" w:sz="0" w:space="0" w:color="auto"/>
      </w:divBdr>
    </w:div>
    <w:div w:id="1130704044">
      <w:bodyDiv w:val="1"/>
      <w:marLeft w:val="0"/>
      <w:marRight w:val="0"/>
      <w:marTop w:val="0"/>
      <w:marBottom w:val="0"/>
      <w:divBdr>
        <w:top w:val="none" w:sz="0" w:space="0" w:color="auto"/>
        <w:left w:val="none" w:sz="0" w:space="0" w:color="auto"/>
        <w:bottom w:val="none" w:sz="0" w:space="0" w:color="auto"/>
        <w:right w:val="none" w:sz="0" w:space="0" w:color="auto"/>
      </w:divBdr>
    </w:div>
    <w:div w:id="1407534870">
      <w:bodyDiv w:val="1"/>
      <w:marLeft w:val="0"/>
      <w:marRight w:val="0"/>
      <w:marTop w:val="0"/>
      <w:marBottom w:val="0"/>
      <w:divBdr>
        <w:top w:val="none" w:sz="0" w:space="0" w:color="auto"/>
        <w:left w:val="none" w:sz="0" w:space="0" w:color="auto"/>
        <w:bottom w:val="none" w:sz="0" w:space="0" w:color="auto"/>
        <w:right w:val="none" w:sz="0" w:space="0" w:color="auto"/>
      </w:divBdr>
    </w:div>
    <w:div w:id="1553231772">
      <w:bodyDiv w:val="1"/>
      <w:marLeft w:val="0"/>
      <w:marRight w:val="0"/>
      <w:marTop w:val="0"/>
      <w:marBottom w:val="0"/>
      <w:divBdr>
        <w:top w:val="none" w:sz="0" w:space="0" w:color="auto"/>
        <w:left w:val="none" w:sz="0" w:space="0" w:color="auto"/>
        <w:bottom w:val="none" w:sz="0" w:space="0" w:color="auto"/>
        <w:right w:val="none" w:sz="0" w:space="0" w:color="auto"/>
      </w:divBdr>
    </w:div>
    <w:div w:id="1593585838">
      <w:bodyDiv w:val="1"/>
      <w:marLeft w:val="0"/>
      <w:marRight w:val="0"/>
      <w:marTop w:val="0"/>
      <w:marBottom w:val="0"/>
      <w:divBdr>
        <w:top w:val="none" w:sz="0" w:space="0" w:color="auto"/>
        <w:left w:val="none" w:sz="0" w:space="0" w:color="auto"/>
        <w:bottom w:val="none" w:sz="0" w:space="0" w:color="auto"/>
        <w:right w:val="none" w:sz="0" w:space="0" w:color="auto"/>
      </w:divBdr>
    </w:div>
    <w:div w:id="1901281128">
      <w:bodyDiv w:val="1"/>
      <w:marLeft w:val="0"/>
      <w:marRight w:val="0"/>
      <w:marTop w:val="0"/>
      <w:marBottom w:val="0"/>
      <w:divBdr>
        <w:top w:val="none" w:sz="0" w:space="0" w:color="auto"/>
        <w:left w:val="none" w:sz="0" w:space="0" w:color="auto"/>
        <w:bottom w:val="none" w:sz="0" w:space="0" w:color="auto"/>
        <w:right w:val="none" w:sz="0" w:space="0" w:color="auto"/>
      </w:divBdr>
    </w:div>
    <w:div w:id="1958828762">
      <w:bodyDiv w:val="1"/>
      <w:marLeft w:val="0"/>
      <w:marRight w:val="0"/>
      <w:marTop w:val="0"/>
      <w:marBottom w:val="0"/>
      <w:divBdr>
        <w:top w:val="none" w:sz="0" w:space="0" w:color="auto"/>
        <w:left w:val="none" w:sz="0" w:space="0" w:color="auto"/>
        <w:bottom w:val="none" w:sz="0" w:space="0" w:color="auto"/>
        <w:right w:val="none" w:sz="0" w:space="0" w:color="auto"/>
      </w:divBdr>
    </w:div>
    <w:div w:id="2072187076">
      <w:bodyDiv w:val="1"/>
      <w:marLeft w:val="0"/>
      <w:marRight w:val="0"/>
      <w:marTop w:val="0"/>
      <w:marBottom w:val="0"/>
      <w:divBdr>
        <w:top w:val="none" w:sz="0" w:space="0" w:color="auto"/>
        <w:left w:val="none" w:sz="0" w:space="0" w:color="auto"/>
        <w:bottom w:val="none" w:sz="0" w:space="0" w:color="auto"/>
        <w:right w:val="none" w:sz="0" w:space="0" w:color="auto"/>
      </w:divBdr>
    </w:div>
    <w:div w:id="21074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8B06-1B13-4F03-A3B1-B9ADB738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41233A2C.dotm</Template>
  <TotalTime>102</TotalTime>
  <Pages>2</Pages>
  <Words>610</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madoniasal</dc:creator>
  <cp:lastModifiedBy>Caton, Colleen L</cp:lastModifiedBy>
  <cp:revision>5</cp:revision>
  <cp:lastPrinted>2018-10-02T12:53:00Z</cp:lastPrinted>
  <dcterms:created xsi:type="dcterms:W3CDTF">2020-02-04T13:42:00Z</dcterms:created>
  <dcterms:modified xsi:type="dcterms:W3CDTF">2020-02-04T15:25:00Z</dcterms:modified>
</cp:coreProperties>
</file>